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C9" w:rsidRPr="00A91930" w:rsidRDefault="006773C9" w:rsidP="006773C9">
      <w:pPr>
        <w:pStyle w:val="GvdeMetni"/>
        <w:spacing w:after="120" w:line="240" w:lineRule="auto"/>
        <w:jc w:val="center"/>
        <w:rPr>
          <w:rFonts w:ascii="Times New Roman" w:hAnsi="Times New Roman" w:cs="Times New Roman"/>
          <w:sz w:val="22"/>
          <w:szCs w:val="22"/>
        </w:rPr>
      </w:pPr>
      <w:r w:rsidRPr="00A91930">
        <w:rPr>
          <w:rStyle w:val="richtext"/>
          <w:rFonts w:ascii="Times New Roman" w:hAnsi="Times New Roman" w:cs="Times New Roman"/>
          <w:color w:val="003399"/>
          <w:sz w:val="22"/>
          <w:szCs w:val="22"/>
        </w:rPr>
        <w:t>2 KISIM GIDA ALIMI</w:t>
      </w:r>
      <w:r w:rsidRPr="00A91930">
        <w:rPr>
          <w:rFonts w:ascii="Times New Roman" w:hAnsi="Times New Roman" w:cs="Times New Roman"/>
          <w:color w:val="auto"/>
          <w:sz w:val="22"/>
          <w:szCs w:val="22"/>
        </w:rPr>
        <w:t xml:space="preserve"> </w:t>
      </w:r>
      <w:r>
        <w:rPr>
          <w:rFonts w:ascii="Times New Roman" w:hAnsi="Times New Roman" w:cs="Times New Roman"/>
          <w:color w:val="auto"/>
          <w:sz w:val="22"/>
          <w:szCs w:val="22"/>
        </w:rPr>
        <w:t>İHALE İLANI</w:t>
      </w:r>
      <w:bookmarkStart w:id="0" w:name="_GoBack"/>
      <w:bookmarkEnd w:id="0"/>
      <w:r w:rsidRPr="00A91930">
        <w:rPr>
          <w:rFonts w:ascii="Times New Roman" w:hAnsi="Times New Roman" w:cs="Times New Roman"/>
          <w:color w:val="auto"/>
          <w:sz w:val="22"/>
          <w:szCs w:val="22"/>
        </w:rPr>
        <w:t xml:space="preserve"> </w:t>
      </w:r>
    </w:p>
    <w:p w:rsidR="006773C9" w:rsidRPr="00A91930" w:rsidRDefault="006773C9" w:rsidP="006773C9">
      <w:pPr>
        <w:pStyle w:val="GvdeMetni"/>
        <w:spacing w:after="120" w:line="240" w:lineRule="auto"/>
        <w:jc w:val="center"/>
        <w:rPr>
          <w:rFonts w:ascii="Times New Roman" w:hAnsi="Times New Roman" w:cs="Times New Roman"/>
          <w:sz w:val="22"/>
          <w:szCs w:val="22"/>
        </w:rPr>
      </w:pPr>
      <w:r w:rsidRPr="00A91930">
        <w:rPr>
          <w:rFonts w:ascii="Times New Roman" w:hAnsi="Times New Roman" w:cs="Times New Roman"/>
          <w:color w:val="auto"/>
          <w:sz w:val="22"/>
          <w:szCs w:val="22"/>
        </w:rPr>
        <w:t>I - İHALENİN KONUSU VE TEKLİF VERMEYE İLİŞKİN HUSUSLAR</w:t>
      </w:r>
    </w:p>
    <w:p w:rsidR="006773C9" w:rsidRPr="00A91930" w:rsidRDefault="006773C9" w:rsidP="006773C9">
      <w:pPr>
        <w:spacing w:before="120"/>
        <w:jc w:val="both"/>
        <w:rPr>
          <w:sz w:val="22"/>
          <w:szCs w:val="22"/>
        </w:rPr>
      </w:pPr>
      <w:r w:rsidRPr="00A91930">
        <w:rPr>
          <w:b/>
          <w:bCs/>
          <w:color w:val="auto"/>
          <w:sz w:val="22"/>
          <w:szCs w:val="22"/>
        </w:rPr>
        <w:t>Madde 1 - İdareye ilişkin bilgiler</w:t>
      </w:r>
    </w:p>
    <w:p w:rsidR="006773C9" w:rsidRPr="00A91930" w:rsidRDefault="006773C9" w:rsidP="006773C9">
      <w:pPr>
        <w:jc w:val="both"/>
        <w:rPr>
          <w:sz w:val="22"/>
          <w:szCs w:val="22"/>
        </w:rPr>
      </w:pPr>
      <w:r w:rsidRPr="00A91930">
        <w:rPr>
          <w:b/>
          <w:bCs/>
          <w:sz w:val="22"/>
          <w:szCs w:val="22"/>
        </w:rPr>
        <w:t>1.1.</w:t>
      </w:r>
      <w:r w:rsidRPr="00A91930">
        <w:rPr>
          <w:sz w:val="22"/>
          <w:szCs w:val="22"/>
        </w:rPr>
        <w:t xml:space="preserve"> İdarenin; </w:t>
      </w:r>
    </w:p>
    <w:p w:rsidR="006773C9" w:rsidRPr="00A91930" w:rsidRDefault="006773C9" w:rsidP="006773C9">
      <w:pPr>
        <w:jc w:val="both"/>
        <w:rPr>
          <w:rFonts w:eastAsia="Times New Roman"/>
          <w:sz w:val="22"/>
          <w:szCs w:val="22"/>
        </w:rPr>
      </w:pPr>
      <w:r w:rsidRPr="00A91930">
        <w:rPr>
          <w:rFonts w:eastAsia="Times New Roman"/>
          <w:sz w:val="22"/>
          <w:szCs w:val="22"/>
        </w:rPr>
        <w:t xml:space="preserve">a) Adı: </w:t>
      </w:r>
      <w:r w:rsidRPr="00A91930">
        <w:rPr>
          <w:rStyle w:val="richtext"/>
          <w:rFonts w:eastAsia="Times New Roman"/>
          <w:b/>
          <w:bCs/>
          <w:color w:val="003399"/>
          <w:sz w:val="22"/>
          <w:szCs w:val="22"/>
        </w:rPr>
        <w:t>ANKARA HALK EKMEK VE UN FABRİKASI A. Ş.</w:t>
      </w:r>
      <w:r w:rsidRPr="00A91930">
        <w:rPr>
          <w:rFonts w:eastAsia="Times New Roman"/>
          <w:sz w:val="22"/>
          <w:szCs w:val="22"/>
        </w:rPr>
        <w:t xml:space="preserve"> </w:t>
      </w:r>
    </w:p>
    <w:p w:rsidR="006773C9" w:rsidRPr="00A91930" w:rsidRDefault="006773C9" w:rsidP="006773C9">
      <w:pPr>
        <w:jc w:val="both"/>
        <w:rPr>
          <w:sz w:val="22"/>
          <w:szCs w:val="22"/>
        </w:rPr>
      </w:pPr>
      <w:r w:rsidRPr="00A91930">
        <w:rPr>
          <w:sz w:val="22"/>
          <w:szCs w:val="22"/>
        </w:rPr>
        <w:t xml:space="preserve">b) Adresi: </w:t>
      </w:r>
      <w:r w:rsidRPr="00A91930">
        <w:rPr>
          <w:rStyle w:val="richtext"/>
          <w:b/>
          <w:bCs/>
          <w:color w:val="003399"/>
          <w:sz w:val="22"/>
          <w:szCs w:val="22"/>
        </w:rPr>
        <w:t xml:space="preserve">Anadolu Bulvarı Macun Mahallesi No:13/1 06370 </w:t>
      </w:r>
      <w:r w:rsidRPr="00A91930">
        <w:rPr>
          <w:sz w:val="22"/>
          <w:szCs w:val="22"/>
        </w:rPr>
        <w:t xml:space="preserve">- </w:t>
      </w:r>
      <w:r w:rsidRPr="00A91930">
        <w:rPr>
          <w:rStyle w:val="richtext"/>
          <w:b/>
          <w:bCs/>
          <w:color w:val="003399"/>
          <w:sz w:val="22"/>
          <w:szCs w:val="22"/>
        </w:rPr>
        <w:t>Yenimahalle</w:t>
      </w:r>
      <w:r w:rsidRPr="00A91930">
        <w:rPr>
          <w:sz w:val="22"/>
          <w:szCs w:val="22"/>
        </w:rPr>
        <w:t xml:space="preserve"> / </w:t>
      </w:r>
      <w:r w:rsidRPr="00A91930">
        <w:rPr>
          <w:rStyle w:val="richtext"/>
          <w:b/>
          <w:bCs/>
          <w:color w:val="003399"/>
          <w:sz w:val="22"/>
          <w:szCs w:val="22"/>
        </w:rPr>
        <w:t>ANKARA</w:t>
      </w:r>
      <w:r w:rsidRPr="00A91930">
        <w:rPr>
          <w:sz w:val="22"/>
          <w:szCs w:val="22"/>
        </w:rPr>
        <w:t xml:space="preserve"> </w:t>
      </w:r>
    </w:p>
    <w:p w:rsidR="006773C9" w:rsidRPr="00A91930" w:rsidRDefault="006773C9" w:rsidP="006773C9">
      <w:pPr>
        <w:jc w:val="both"/>
        <w:rPr>
          <w:sz w:val="22"/>
          <w:szCs w:val="22"/>
        </w:rPr>
      </w:pPr>
      <w:r w:rsidRPr="00A91930">
        <w:rPr>
          <w:sz w:val="22"/>
          <w:szCs w:val="22"/>
        </w:rPr>
        <w:t xml:space="preserve">c) Telefon numarası: </w:t>
      </w:r>
      <w:proofErr w:type="gramStart"/>
      <w:r w:rsidRPr="00A91930">
        <w:rPr>
          <w:rStyle w:val="richtext"/>
          <w:b/>
          <w:bCs/>
          <w:color w:val="003399"/>
          <w:sz w:val="22"/>
          <w:szCs w:val="22"/>
        </w:rPr>
        <w:t>3124442243</w:t>
      </w:r>
      <w:proofErr w:type="gramEnd"/>
      <w:r w:rsidRPr="00A91930">
        <w:rPr>
          <w:sz w:val="22"/>
          <w:szCs w:val="22"/>
        </w:rPr>
        <w:t xml:space="preserve"> </w:t>
      </w:r>
    </w:p>
    <w:p w:rsidR="006773C9" w:rsidRPr="00A91930" w:rsidRDefault="006773C9" w:rsidP="006773C9">
      <w:pPr>
        <w:jc w:val="both"/>
        <w:rPr>
          <w:sz w:val="22"/>
          <w:szCs w:val="22"/>
        </w:rPr>
      </w:pPr>
      <w:r w:rsidRPr="00A91930">
        <w:rPr>
          <w:sz w:val="22"/>
          <w:szCs w:val="22"/>
        </w:rPr>
        <w:t xml:space="preserve">ç) Faks numarası: </w:t>
      </w:r>
      <w:proofErr w:type="gramStart"/>
      <w:r w:rsidRPr="00A91930">
        <w:rPr>
          <w:rStyle w:val="richtext"/>
          <w:b/>
          <w:bCs/>
          <w:color w:val="003399"/>
          <w:sz w:val="22"/>
          <w:szCs w:val="22"/>
        </w:rPr>
        <w:t>3123973371</w:t>
      </w:r>
      <w:proofErr w:type="gramEnd"/>
      <w:r w:rsidRPr="00A91930">
        <w:rPr>
          <w:sz w:val="22"/>
          <w:szCs w:val="22"/>
        </w:rPr>
        <w:t xml:space="preserve"> </w:t>
      </w:r>
    </w:p>
    <w:p w:rsidR="006773C9" w:rsidRPr="00A91930" w:rsidRDefault="006773C9" w:rsidP="006773C9">
      <w:pPr>
        <w:jc w:val="both"/>
        <w:rPr>
          <w:sz w:val="22"/>
          <w:szCs w:val="22"/>
        </w:rPr>
      </w:pPr>
      <w:r w:rsidRPr="00A91930">
        <w:rPr>
          <w:sz w:val="22"/>
          <w:szCs w:val="22"/>
        </w:rPr>
        <w:t xml:space="preserve">d) İlgili personelinin adı, soyadı ve unvanı: </w:t>
      </w:r>
      <w:r w:rsidRPr="00A91930">
        <w:rPr>
          <w:rStyle w:val="richtext"/>
          <w:b/>
          <w:bCs/>
          <w:color w:val="003399"/>
          <w:sz w:val="22"/>
          <w:szCs w:val="22"/>
        </w:rPr>
        <w:t>Mustafa MUTLU (</w:t>
      </w:r>
      <w:proofErr w:type="spellStart"/>
      <w:r w:rsidRPr="00A91930">
        <w:rPr>
          <w:rStyle w:val="richtext"/>
          <w:b/>
          <w:bCs/>
          <w:color w:val="003399"/>
          <w:sz w:val="22"/>
          <w:szCs w:val="22"/>
        </w:rPr>
        <w:t>Satınalma</w:t>
      </w:r>
      <w:proofErr w:type="spellEnd"/>
      <w:r w:rsidRPr="00A91930">
        <w:rPr>
          <w:rStyle w:val="richtext"/>
          <w:b/>
          <w:bCs/>
          <w:color w:val="003399"/>
          <w:sz w:val="22"/>
          <w:szCs w:val="22"/>
        </w:rPr>
        <w:t xml:space="preserve"> Müdürü V.)</w:t>
      </w:r>
      <w:r w:rsidRPr="00A91930">
        <w:rPr>
          <w:sz w:val="22"/>
          <w:szCs w:val="22"/>
        </w:rPr>
        <w:t xml:space="preserve"> </w:t>
      </w:r>
    </w:p>
    <w:p w:rsidR="006773C9" w:rsidRPr="00A91930" w:rsidRDefault="006773C9" w:rsidP="006773C9">
      <w:pPr>
        <w:spacing w:before="120"/>
        <w:jc w:val="both"/>
        <w:rPr>
          <w:sz w:val="22"/>
          <w:szCs w:val="22"/>
        </w:rPr>
      </w:pPr>
      <w:r w:rsidRPr="00A91930">
        <w:rPr>
          <w:b/>
          <w:bCs/>
          <w:color w:val="auto"/>
          <w:sz w:val="22"/>
          <w:szCs w:val="22"/>
        </w:rPr>
        <w:t>Madde 2 - İhale konusu alıma ilişkin bilgiler</w:t>
      </w:r>
    </w:p>
    <w:p w:rsidR="006773C9" w:rsidRPr="00A91930" w:rsidRDefault="006773C9" w:rsidP="006773C9">
      <w:pPr>
        <w:jc w:val="both"/>
        <w:rPr>
          <w:sz w:val="22"/>
          <w:szCs w:val="22"/>
        </w:rPr>
      </w:pPr>
      <w:r w:rsidRPr="00A91930">
        <w:rPr>
          <w:b/>
          <w:bCs/>
          <w:sz w:val="22"/>
          <w:szCs w:val="22"/>
        </w:rPr>
        <w:t>2.1.</w:t>
      </w:r>
      <w:r w:rsidRPr="00A91930">
        <w:rPr>
          <w:sz w:val="22"/>
          <w:szCs w:val="22"/>
        </w:rPr>
        <w:t xml:space="preserve"> İhale konusu işin/alımın; </w:t>
      </w:r>
    </w:p>
    <w:p w:rsidR="006773C9" w:rsidRPr="00A91930" w:rsidRDefault="006773C9" w:rsidP="006773C9">
      <w:pPr>
        <w:jc w:val="both"/>
        <w:rPr>
          <w:color w:val="auto"/>
          <w:sz w:val="22"/>
          <w:szCs w:val="22"/>
        </w:rPr>
      </w:pPr>
      <w:r w:rsidRPr="00A91930">
        <w:rPr>
          <w:rFonts w:eastAsia="Times New Roman"/>
          <w:sz w:val="22"/>
          <w:szCs w:val="22"/>
        </w:rPr>
        <w:t xml:space="preserve">a) Adı: </w:t>
      </w:r>
      <w:r w:rsidRPr="00A91930">
        <w:rPr>
          <w:rStyle w:val="richtext"/>
          <w:b/>
          <w:bCs/>
          <w:color w:val="003399"/>
          <w:sz w:val="22"/>
          <w:szCs w:val="22"/>
        </w:rPr>
        <w:t>2 KISIM GIDA ALIMI</w:t>
      </w:r>
      <w:r w:rsidRPr="00A91930">
        <w:rPr>
          <w:color w:val="auto"/>
          <w:sz w:val="22"/>
          <w:szCs w:val="22"/>
        </w:rPr>
        <w:t xml:space="preserve"> </w:t>
      </w:r>
    </w:p>
    <w:p w:rsidR="006773C9" w:rsidRPr="00A91930" w:rsidRDefault="006773C9" w:rsidP="006773C9">
      <w:pPr>
        <w:jc w:val="both"/>
        <w:rPr>
          <w:sz w:val="22"/>
          <w:szCs w:val="22"/>
        </w:rPr>
      </w:pPr>
      <w:r w:rsidRPr="00A91930">
        <w:rPr>
          <w:sz w:val="22"/>
          <w:szCs w:val="22"/>
        </w:rPr>
        <w:t xml:space="preserve">b) Türü: Mal alımı </w:t>
      </w:r>
    </w:p>
    <w:p w:rsidR="006773C9" w:rsidRPr="00A91930" w:rsidRDefault="006773C9" w:rsidP="006773C9">
      <w:pPr>
        <w:jc w:val="both"/>
        <w:rPr>
          <w:sz w:val="22"/>
          <w:szCs w:val="22"/>
        </w:rPr>
      </w:pPr>
      <w:r w:rsidRPr="00A91930">
        <w:rPr>
          <w:sz w:val="22"/>
          <w:szCs w:val="22"/>
        </w:rPr>
        <w:t>c) İlgili Uygulama Yönetmeliği: Mal Alımı İhaleleri Uygulama Yönetmeliği</w:t>
      </w:r>
    </w:p>
    <w:p w:rsidR="006773C9" w:rsidRPr="00A91930" w:rsidRDefault="006773C9" w:rsidP="006773C9">
      <w:pPr>
        <w:jc w:val="both"/>
        <w:rPr>
          <w:rFonts w:eastAsia="Times New Roman"/>
          <w:sz w:val="22"/>
          <w:szCs w:val="22"/>
        </w:rPr>
      </w:pPr>
      <w:r w:rsidRPr="00A91930">
        <w:rPr>
          <w:rFonts w:eastAsia="Times New Roman"/>
          <w:sz w:val="22"/>
          <w:szCs w:val="22"/>
        </w:rPr>
        <w:t xml:space="preserve">d) Miktarı: </w:t>
      </w:r>
    </w:p>
    <w:p w:rsidR="006773C9" w:rsidRPr="00A91930" w:rsidRDefault="006773C9" w:rsidP="006773C9">
      <w:pPr>
        <w:jc w:val="both"/>
        <w:rPr>
          <w:rStyle w:val="richtext"/>
          <w:b/>
          <w:color w:val="003399"/>
          <w:sz w:val="22"/>
          <w:szCs w:val="22"/>
        </w:rPr>
      </w:pPr>
      <w:r w:rsidRPr="00A91930">
        <w:rPr>
          <w:rStyle w:val="richtext"/>
          <w:b/>
          <w:color w:val="003399"/>
          <w:sz w:val="22"/>
          <w:szCs w:val="22"/>
        </w:rPr>
        <w:t xml:space="preserve">-2.000 Kilogram </w:t>
      </w:r>
      <w:proofErr w:type="spellStart"/>
      <w:r w:rsidRPr="00A91930">
        <w:rPr>
          <w:rStyle w:val="richtext"/>
          <w:b/>
          <w:color w:val="003399"/>
          <w:sz w:val="22"/>
          <w:szCs w:val="22"/>
        </w:rPr>
        <w:t>Kruvasan</w:t>
      </w:r>
      <w:proofErr w:type="spellEnd"/>
      <w:r w:rsidRPr="00A91930">
        <w:rPr>
          <w:rStyle w:val="richtext"/>
          <w:b/>
          <w:color w:val="003399"/>
          <w:sz w:val="22"/>
          <w:szCs w:val="22"/>
        </w:rPr>
        <w:t xml:space="preserve"> </w:t>
      </w:r>
      <w:proofErr w:type="spellStart"/>
      <w:r w:rsidRPr="00A91930">
        <w:rPr>
          <w:rStyle w:val="richtext"/>
          <w:b/>
          <w:color w:val="003399"/>
          <w:sz w:val="22"/>
          <w:szCs w:val="22"/>
        </w:rPr>
        <w:t>Stick</w:t>
      </w:r>
      <w:proofErr w:type="spellEnd"/>
      <w:r w:rsidRPr="00A91930">
        <w:rPr>
          <w:rStyle w:val="richtext"/>
          <w:b/>
          <w:color w:val="003399"/>
          <w:sz w:val="22"/>
          <w:szCs w:val="22"/>
        </w:rPr>
        <w:t xml:space="preserve"> Çikolata,</w:t>
      </w:r>
    </w:p>
    <w:p w:rsidR="006773C9" w:rsidRPr="00A91930" w:rsidRDefault="006773C9" w:rsidP="006773C9">
      <w:pPr>
        <w:jc w:val="both"/>
        <w:rPr>
          <w:rStyle w:val="richtext"/>
          <w:b/>
          <w:color w:val="003399"/>
          <w:sz w:val="22"/>
          <w:szCs w:val="22"/>
        </w:rPr>
      </w:pPr>
      <w:r w:rsidRPr="00A91930">
        <w:rPr>
          <w:rStyle w:val="richtext"/>
          <w:b/>
          <w:color w:val="003399"/>
          <w:sz w:val="22"/>
          <w:szCs w:val="22"/>
        </w:rPr>
        <w:t>-2.000 Kilogram Kavrulmuş Kıyılmış Fındık</w:t>
      </w:r>
    </w:p>
    <w:p w:rsidR="006773C9" w:rsidRPr="00A91930" w:rsidRDefault="006773C9" w:rsidP="006773C9">
      <w:pPr>
        <w:jc w:val="both"/>
        <w:rPr>
          <w:rStyle w:val="richtext"/>
          <w:b/>
          <w:color w:val="003399"/>
          <w:sz w:val="22"/>
          <w:szCs w:val="22"/>
        </w:rPr>
      </w:pPr>
    </w:p>
    <w:p w:rsidR="006773C9" w:rsidRPr="00A91930" w:rsidRDefault="006773C9" w:rsidP="006773C9">
      <w:pPr>
        <w:jc w:val="both"/>
        <w:rPr>
          <w:rStyle w:val="richtext"/>
          <w:rFonts w:eastAsia="Times New Roman"/>
          <w:b/>
          <w:bCs/>
          <w:color w:val="003399"/>
          <w:sz w:val="22"/>
          <w:szCs w:val="22"/>
        </w:rPr>
      </w:pPr>
      <w:r w:rsidRPr="00A91930">
        <w:rPr>
          <w:rFonts w:eastAsia="Times New Roman"/>
          <w:sz w:val="22"/>
          <w:szCs w:val="22"/>
        </w:rPr>
        <w:t xml:space="preserve">e) İşin yapılacağı/teslim edileceği yer: </w:t>
      </w:r>
      <w:r w:rsidRPr="00A91930">
        <w:rPr>
          <w:rStyle w:val="richtext"/>
          <w:rFonts w:eastAsia="Times New Roman"/>
          <w:b/>
          <w:bCs/>
          <w:color w:val="003399"/>
          <w:sz w:val="22"/>
          <w:szCs w:val="22"/>
        </w:rPr>
        <w:t xml:space="preserve">Anadolu Bulvarı Macun Mah. No:13/1 Yenimahalle/ANKARA </w:t>
      </w:r>
    </w:p>
    <w:p w:rsidR="006773C9" w:rsidRPr="00A91930" w:rsidRDefault="006773C9" w:rsidP="006773C9">
      <w:pPr>
        <w:jc w:val="both"/>
        <w:rPr>
          <w:sz w:val="22"/>
          <w:szCs w:val="22"/>
        </w:rPr>
      </w:pPr>
    </w:p>
    <w:p w:rsidR="006773C9" w:rsidRPr="00A91930" w:rsidRDefault="006773C9" w:rsidP="006773C9">
      <w:pPr>
        <w:jc w:val="both"/>
        <w:rPr>
          <w:sz w:val="22"/>
          <w:szCs w:val="22"/>
        </w:rPr>
      </w:pPr>
      <w:r w:rsidRPr="00A91930">
        <w:rPr>
          <w:sz w:val="22"/>
          <w:szCs w:val="22"/>
        </w:rPr>
        <w:t>f) Teslim Süresi</w:t>
      </w:r>
    </w:p>
    <w:p w:rsidR="006773C9" w:rsidRPr="00A91930" w:rsidRDefault="006773C9" w:rsidP="006773C9">
      <w:pPr>
        <w:jc w:val="both"/>
        <w:rPr>
          <w:b/>
          <w:color w:val="003399"/>
          <w:sz w:val="22"/>
          <w:szCs w:val="22"/>
        </w:rPr>
      </w:pPr>
      <w:r w:rsidRPr="00A91930">
        <w:rPr>
          <w:rStyle w:val="richtext"/>
          <w:b/>
          <w:bCs/>
          <w:color w:val="003399"/>
          <w:sz w:val="22"/>
          <w:szCs w:val="22"/>
        </w:rPr>
        <w:t>İşin süresi sözleşme imzalanmasına müteakip 30 (Otuz) takvim günüdür. Sözleşme konusu malın teslimatı İdarenin siparişleri doğrultusunda bu süreyi aşarsa yeniden düzenleme yapılarak ve istekli ile mutabık kalınarak sözleşme süresi uzatılabilir.</w:t>
      </w:r>
    </w:p>
    <w:p w:rsidR="006773C9" w:rsidRPr="00A91930" w:rsidRDefault="006773C9" w:rsidP="006773C9">
      <w:pPr>
        <w:spacing w:before="120"/>
        <w:jc w:val="both"/>
        <w:rPr>
          <w:sz w:val="22"/>
          <w:szCs w:val="22"/>
        </w:rPr>
      </w:pPr>
      <w:r w:rsidRPr="00A91930">
        <w:rPr>
          <w:b/>
          <w:bCs/>
          <w:color w:val="auto"/>
          <w:sz w:val="22"/>
          <w:szCs w:val="22"/>
        </w:rPr>
        <w:t xml:space="preserve">Madde 3 - </w:t>
      </w:r>
      <w:r w:rsidRPr="00A91930">
        <w:rPr>
          <w:b/>
          <w:sz w:val="22"/>
          <w:szCs w:val="22"/>
        </w:rPr>
        <w:t>İhaleye ilişkin bilgiler ile ihale ve son teklif verme tarih ve saati</w:t>
      </w:r>
    </w:p>
    <w:p w:rsidR="006773C9" w:rsidRPr="00A91930" w:rsidRDefault="006773C9" w:rsidP="006773C9">
      <w:pPr>
        <w:tabs>
          <w:tab w:val="left" w:pos="3531"/>
        </w:tabs>
        <w:jc w:val="both"/>
        <w:rPr>
          <w:sz w:val="22"/>
          <w:szCs w:val="22"/>
        </w:rPr>
      </w:pPr>
      <w:r w:rsidRPr="00A91930">
        <w:rPr>
          <w:b/>
          <w:bCs/>
          <w:sz w:val="22"/>
          <w:szCs w:val="22"/>
        </w:rPr>
        <w:t>3.1.</w:t>
      </w:r>
      <w:r w:rsidRPr="00A91930">
        <w:rPr>
          <w:sz w:val="22"/>
          <w:szCs w:val="22"/>
        </w:rPr>
        <w:t xml:space="preserve"> </w:t>
      </w:r>
      <w:r w:rsidRPr="00A91930">
        <w:rPr>
          <w:sz w:val="22"/>
          <w:szCs w:val="22"/>
        </w:rPr>
        <w:tab/>
      </w:r>
    </w:p>
    <w:p w:rsidR="006773C9" w:rsidRPr="00A91930" w:rsidRDefault="006773C9" w:rsidP="006773C9">
      <w:pPr>
        <w:jc w:val="both"/>
        <w:rPr>
          <w:rFonts w:eastAsia="Times New Roman"/>
          <w:sz w:val="22"/>
          <w:szCs w:val="22"/>
        </w:rPr>
      </w:pPr>
      <w:r w:rsidRPr="00A91930">
        <w:rPr>
          <w:rFonts w:eastAsia="Times New Roman"/>
          <w:sz w:val="22"/>
          <w:szCs w:val="22"/>
        </w:rPr>
        <w:t xml:space="preserve">a) İhale kayıt numarası: </w:t>
      </w:r>
      <w:r w:rsidRPr="00A91930">
        <w:rPr>
          <w:rStyle w:val="richtext"/>
          <w:rFonts w:eastAsia="Times New Roman"/>
          <w:b/>
          <w:bCs/>
          <w:color w:val="003399"/>
          <w:sz w:val="22"/>
          <w:szCs w:val="22"/>
        </w:rPr>
        <w:t>2026/1210847</w:t>
      </w:r>
    </w:p>
    <w:p w:rsidR="006773C9" w:rsidRPr="00A91930" w:rsidRDefault="006773C9" w:rsidP="006773C9">
      <w:pPr>
        <w:jc w:val="both"/>
        <w:rPr>
          <w:sz w:val="22"/>
          <w:szCs w:val="22"/>
        </w:rPr>
      </w:pPr>
      <w:r w:rsidRPr="00A91930">
        <w:rPr>
          <w:sz w:val="22"/>
          <w:szCs w:val="22"/>
        </w:rPr>
        <w:t xml:space="preserve">b) İhale usulü: </w:t>
      </w:r>
      <w:r w:rsidRPr="00A91930">
        <w:rPr>
          <w:rStyle w:val="richtext"/>
          <w:rFonts w:eastAsia="Times New Roman"/>
          <w:b/>
          <w:bCs/>
          <w:color w:val="003399"/>
          <w:sz w:val="22"/>
          <w:szCs w:val="22"/>
        </w:rPr>
        <w:t>3-g (İstisna)</w:t>
      </w:r>
    </w:p>
    <w:p w:rsidR="006773C9" w:rsidRPr="00A91930" w:rsidRDefault="006773C9" w:rsidP="006773C9">
      <w:pPr>
        <w:jc w:val="both"/>
        <w:rPr>
          <w:sz w:val="22"/>
          <w:szCs w:val="22"/>
        </w:rPr>
      </w:pPr>
      <w:r w:rsidRPr="00A91930">
        <w:rPr>
          <w:sz w:val="22"/>
          <w:szCs w:val="22"/>
        </w:rPr>
        <w:t xml:space="preserve">c) İhale (son teklif verme) tarihi ve saati: </w:t>
      </w:r>
      <w:r w:rsidRPr="00A91930">
        <w:rPr>
          <w:rStyle w:val="richtext"/>
          <w:b/>
          <w:bCs/>
          <w:color w:val="003399"/>
          <w:sz w:val="22"/>
          <w:szCs w:val="22"/>
        </w:rPr>
        <w:t>14.07.2026</w:t>
      </w:r>
      <w:r w:rsidRPr="00A91930">
        <w:rPr>
          <w:sz w:val="22"/>
          <w:szCs w:val="22"/>
        </w:rPr>
        <w:t xml:space="preserve"> </w:t>
      </w:r>
    </w:p>
    <w:p w:rsidR="006773C9" w:rsidRPr="00A91930" w:rsidRDefault="006773C9" w:rsidP="006773C9">
      <w:pPr>
        <w:tabs>
          <w:tab w:val="left" w:pos="3832"/>
        </w:tabs>
        <w:jc w:val="both"/>
        <w:rPr>
          <w:sz w:val="22"/>
          <w:szCs w:val="22"/>
        </w:rPr>
      </w:pPr>
      <w:r w:rsidRPr="00A91930">
        <w:rPr>
          <w:sz w:val="22"/>
          <w:szCs w:val="22"/>
        </w:rPr>
        <w:t xml:space="preserve">    Saat: </w:t>
      </w:r>
      <w:proofErr w:type="gramStart"/>
      <w:r w:rsidRPr="00A91930">
        <w:rPr>
          <w:rStyle w:val="richtext"/>
          <w:b/>
          <w:bCs/>
          <w:color w:val="003399"/>
          <w:sz w:val="22"/>
          <w:szCs w:val="22"/>
        </w:rPr>
        <w:t>11:30</w:t>
      </w:r>
      <w:proofErr w:type="gramEnd"/>
      <w:r>
        <w:rPr>
          <w:rStyle w:val="richtext"/>
          <w:b/>
          <w:bCs/>
          <w:color w:val="003399"/>
          <w:sz w:val="22"/>
          <w:szCs w:val="22"/>
        </w:rPr>
        <w:tab/>
      </w:r>
    </w:p>
    <w:p w:rsidR="006773C9" w:rsidRPr="00A91930" w:rsidRDefault="006773C9" w:rsidP="006773C9">
      <w:pPr>
        <w:jc w:val="both"/>
        <w:rPr>
          <w:rStyle w:val="richtext"/>
          <w:b/>
          <w:bCs/>
          <w:color w:val="003399"/>
          <w:sz w:val="22"/>
          <w:szCs w:val="22"/>
        </w:rPr>
      </w:pPr>
      <w:r w:rsidRPr="00A91930">
        <w:rPr>
          <w:sz w:val="22"/>
          <w:szCs w:val="22"/>
        </w:rPr>
        <w:t xml:space="preserve">ç) İhale komisyonunun toplantı yeri (e-tekliflerin açılacağı adres): </w:t>
      </w:r>
      <w:r w:rsidRPr="00A91930">
        <w:rPr>
          <w:rStyle w:val="richtext"/>
          <w:b/>
          <w:bCs/>
          <w:color w:val="003399"/>
          <w:sz w:val="22"/>
          <w:szCs w:val="22"/>
        </w:rPr>
        <w:t>Ankara Halk Ekmek ve Un Fabrikası A.Ş. ihale salonunda toplanılacaktır.</w:t>
      </w:r>
    </w:p>
    <w:p w:rsidR="006773C9" w:rsidRPr="00A91930" w:rsidRDefault="006773C9" w:rsidP="006773C9">
      <w:pPr>
        <w:tabs>
          <w:tab w:val="left" w:pos="2880"/>
        </w:tabs>
        <w:spacing w:before="120"/>
        <w:jc w:val="both"/>
        <w:rPr>
          <w:sz w:val="22"/>
          <w:szCs w:val="22"/>
        </w:rPr>
      </w:pPr>
      <w:r w:rsidRPr="00A91930">
        <w:rPr>
          <w:b/>
          <w:bCs/>
          <w:color w:val="auto"/>
          <w:sz w:val="22"/>
          <w:szCs w:val="22"/>
        </w:rPr>
        <w:t>3.2. İhalenin yapılış şekli</w:t>
      </w:r>
      <w:r>
        <w:rPr>
          <w:b/>
          <w:bCs/>
          <w:color w:val="auto"/>
          <w:sz w:val="22"/>
          <w:szCs w:val="22"/>
        </w:rPr>
        <w:tab/>
      </w:r>
    </w:p>
    <w:p w:rsidR="006773C9" w:rsidRPr="00A91930" w:rsidRDefault="006773C9" w:rsidP="006773C9">
      <w:pPr>
        <w:pStyle w:val="GvdeMetni3"/>
        <w:rPr>
          <w:sz w:val="22"/>
          <w:szCs w:val="22"/>
        </w:rPr>
      </w:pPr>
      <w:r w:rsidRPr="00A91930">
        <w:rPr>
          <w:b/>
          <w:sz w:val="22"/>
          <w:szCs w:val="22"/>
        </w:rPr>
        <w:t>3</w:t>
      </w:r>
      <w:r w:rsidRPr="00A91930">
        <w:rPr>
          <w:sz w:val="22"/>
          <w:szCs w:val="22"/>
        </w:rPr>
        <w:t>.</w:t>
      </w:r>
      <w:r w:rsidRPr="00A91930">
        <w:rPr>
          <w:b/>
          <w:sz w:val="22"/>
          <w:szCs w:val="22"/>
        </w:rPr>
        <w:t>2</w:t>
      </w:r>
      <w:r w:rsidRPr="00A91930">
        <w:rPr>
          <w:sz w:val="22"/>
          <w:szCs w:val="22"/>
        </w:rPr>
        <w:t>.</w:t>
      </w:r>
      <w:r w:rsidRPr="00A91930">
        <w:rPr>
          <w:b/>
          <w:sz w:val="22"/>
          <w:szCs w:val="22"/>
        </w:rPr>
        <w:t>1</w:t>
      </w:r>
      <w:r w:rsidRPr="00A91930">
        <w:rPr>
          <w:sz w:val="22"/>
          <w:szCs w:val="22"/>
        </w:rPr>
        <w:t>. Bu ihale ceza ve yasaklama hükümleri hariç 4734 sayılı Kamu İhale Kanunu’na tâbi olmayıp “</w:t>
      </w:r>
      <w:r w:rsidRPr="00A91930">
        <w:rPr>
          <w:b/>
          <w:sz w:val="22"/>
          <w:szCs w:val="22"/>
        </w:rPr>
        <w:t>açık eksiltme”</w:t>
      </w:r>
      <w:r w:rsidRPr="00A91930">
        <w:rPr>
          <w:sz w:val="22"/>
          <w:szCs w:val="22"/>
        </w:rPr>
        <w:t xml:space="preserve"> usulü ile yapılacaktır.</w:t>
      </w:r>
    </w:p>
    <w:p w:rsidR="006773C9" w:rsidRPr="00A91930" w:rsidRDefault="006773C9" w:rsidP="006773C9">
      <w:pPr>
        <w:pStyle w:val="NormalWeb"/>
        <w:spacing w:before="0" w:beforeAutospacing="0" w:after="0" w:afterAutospacing="0" w:line="264" w:lineRule="auto"/>
        <w:jc w:val="both"/>
        <w:rPr>
          <w:rFonts w:eastAsiaTheme="minorEastAsia"/>
          <w:color w:val="000000"/>
          <w:sz w:val="22"/>
          <w:szCs w:val="22"/>
        </w:rPr>
      </w:pPr>
      <w:r w:rsidRPr="00A91930">
        <w:rPr>
          <w:rFonts w:eastAsiaTheme="minorEastAsia"/>
          <w:b/>
          <w:color w:val="000000"/>
          <w:sz w:val="22"/>
          <w:szCs w:val="22"/>
        </w:rPr>
        <w:t>3.2.2.</w:t>
      </w:r>
      <w:r w:rsidRPr="00A91930">
        <w:rPr>
          <w:rFonts w:eastAsiaTheme="minorEastAsia"/>
          <w:color w:val="000000"/>
          <w:sz w:val="22"/>
          <w:szCs w:val="22"/>
        </w:rPr>
        <w:t>İhaleye katılım için İstekliler 4. maddede yazılı ihaleye katılım ve yeterlilik evraklarını ihale saatinden önce İhale Hazırlık Birimine Kapalı Zarf ile teslim etmek zorundadır.</w:t>
      </w:r>
    </w:p>
    <w:p w:rsidR="006773C9" w:rsidRPr="00A91930" w:rsidRDefault="006773C9" w:rsidP="006773C9">
      <w:pPr>
        <w:pStyle w:val="NormalWeb"/>
        <w:spacing w:before="0" w:beforeAutospacing="0" w:after="0" w:afterAutospacing="0" w:line="264" w:lineRule="auto"/>
        <w:jc w:val="both"/>
        <w:rPr>
          <w:rFonts w:eastAsiaTheme="minorEastAsia"/>
          <w:color w:val="000000"/>
          <w:sz w:val="22"/>
          <w:szCs w:val="22"/>
        </w:rPr>
      </w:pPr>
      <w:r w:rsidRPr="00A91930">
        <w:rPr>
          <w:rFonts w:eastAsiaTheme="minorEastAsia"/>
          <w:b/>
          <w:color w:val="000000"/>
          <w:sz w:val="22"/>
          <w:szCs w:val="22"/>
        </w:rPr>
        <w:t>3.2.3.</w:t>
      </w:r>
      <w:r w:rsidRPr="00A91930">
        <w:rPr>
          <w:rFonts w:eastAsiaTheme="minorEastAsia"/>
          <w:color w:val="000000"/>
          <w:sz w:val="22"/>
          <w:szCs w:val="22"/>
        </w:rPr>
        <w:t xml:space="preserve"> İhaleye katılım için ihale dosya satın alma bedeli </w:t>
      </w:r>
      <w:r w:rsidRPr="00A91930">
        <w:rPr>
          <w:rFonts w:eastAsiaTheme="minorEastAsia"/>
          <w:b/>
          <w:color w:val="000000"/>
          <w:sz w:val="22"/>
          <w:szCs w:val="22"/>
        </w:rPr>
        <w:t>1.000,00 TL (</w:t>
      </w:r>
      <w:proofErr w:type="spellStart"/>
      <w:r w:rsidRPr="00A91930">
        <w:rPr>
          <w:rFonts w:eastAsiaTheme="minorEastAsia"/>
          <w:b/>
          <w:color w:val="000000"/>
          <w:sz w:val="22"/>
          <w:szCs w:val="22"/>
        </w:rPr>
        <w:t>BinTürkLirası</w:t>
      </w:r>
      <w:proofErr w:type="spellEnd"/>
      <w:r w:rsidRPr="00A91930">
        <w:rPr>
          <w:rFonts w:eastAsiaTheme="minorEastAsia"/>
          <w:b/>
          <w:color w:val="000000"/>
          <w:sz w:val="22"/>
          <w:szCs w:val="22"/>
        </w:rPr>
        <w:t>) ’</w:t>
      </w:r>
      <w:proofErr w:type="spellStart"/>
      <w:r w:rsidRPr="00A91930">
        <w:rPr>
          <w:rFonts w:eastAsiaTheme="minorEastAsia"/>
          <w:color w:val="000000"/>
          <w:sz w:val="22"/>
          <w:szCs w:val="22"/>
        </w:rPr>
        <w:t>dir</w:t>
      </w:r>
      <w:proofErr w:type="spellEnd"/>
      <w:r w:rsidRPr="00A91930">
        <w:rPr>
          <w:rFonts w:eastAsiaTheme="minorEastAsia"/>
          <w:color w:val="000000"/>
          <w:sz w:val="22"/>
          <w:szCs w:val="22"/>
        </w:rPr>
        <w:t xml:space="preserve">. Dosya satın alma bedelini İdare’nin Vakıfbank </w:t>
      </w:r>
      <w:proofErr w:type="spellStart"/>
      <w:r w:rsidRPr="00A91930">
        <w:rPr>
          <w:rFonts w:eastAsiaTheme="minorEastAsia"/>
          <w:color w:val="000000"/>
          <w:sz w:val="22"/>
          <w:szCs w:val="22"/>
        </w:rPr>
        <w:t>Gimat</w:t>
      </w:r>
      <w:proofErr w:type="spellEnd"/>
      <w:r w:rsidRPr="00A91930">
        <w:rPr>
          <w:rFonts w:eastAsiaTheme="minorEastAsia"/>
          <w:color w:val="000000"/>
          <w:sz w:val="22"/>
          <w:szCs w:val="22"/>
        </w:rPr>
        <w:t xml:space="preserve"> Şubesi </w:t>
      </w:r>
      <w:r w:rsidRPr="00A91930">
        <w:rPr>
          <w:rFonts w:eastAsiaTheme="minorEastAsia"/>
          <w:b/>
          <w:sz w:val="22"/>
          <w:szCs w:val="22"/>
        </w:rPr>
        <w:t xml:space="preserve">TR880001500158007261680355 </w:t>
      </w:r>
      <w:r w:rsidRPr="00A91930">
        <w:rPr>
          <w:rFonts w:eastAsiaTheme="minorEastAsia"/>
          <w:color w:val="000000"/>
          <w:sz w:val="22"/>
          <w:szCs w:val="22"/>
        </w:rPr>
        <w:t xml:space="preserve">hesabına yatırarak ya da Ankara Halk Ekmek ve Un Fabrikası A.Ş. Veznesine elden yatırabilirler. Yatırdıklarına dair makbuzu İhale Hazırlık Birimine sunup, ihale dokümanlarını elden teslim alabilirler. Yatırılan makbuzu </w:t>
      </w:r>
      <w:hyperlink r:id="rId5" w:history="1">
        <w:r w:rsidRPr="00A91930">
          <w:rPr>
            <w:rStyle w:val="Kpr"/>
            <w:rFonts w:eastAsiaTheme="minorEastAsia"/>
            <w:b/>
            <w:bCs/>
            <w:sz w:val="22"/>
            <w:szCs w:val="22"/>
          </w:rPr>
          <w:t>haticecaliskan@ankarahalkekmek.com.tr</w:t>
        </w:r>
      </w:hyperlink>
      <w:r w:rsidRPr="00A91930">
        <w:rPr>
          <w:rStyle w:val="Kpr"/>
          <w:b/>
          <w:bCs/>
          <w:sz w:val="22"/>
          <w:szCs w:val="22"/>
        </w:rPr>
        <w:t xml:space="preserve"> </w:t>
      </w:r>
      <w:r w:rsidRPr="00A91930">
        <w:rPr>
          <w:rStyle w:val="Kpr"/>
          <w:bCs/>
          <w:sz w:val="22"/>
          <w:szCs w:val="22"/>
        </w:rPr>
        <w:t>adresine mail göndererek ihale dokümanlarını temin edebilirler.</w:t>
      </w:r>
    </w:p>
    <w:p w:rsidR="006773C9" w:rsidRPr="00A91930" w:rsidRDefault="006773C9" w:rsidP="006773C9">
      <w:pPr>
        <w:pStyle w:val="NormalWeb"/>
        <w:spacing w:before="0" w:beforeAutospacing="0" w:after="0" w:afterAutospacing="0" w:line="264" w:lineRule="auto"/>
        <w:jc w:val="both"/>
        <w:rPr>
          <w:rFonts w:eastAsiaTheme="minorEastAsia"/>
          <w:color w:val="000000"/>
          <w:sz w:val="22"/>
          <w:szCs w:val="22"/>
        </w:rPr>
      </w:pPr>
      <w:r w:rsidRPr="00A91930">
        <w:rPr>
          <w:rFonts w:eastAsiaTheme="minorEastAsia"/>
          <w:b/>
          <w:color w:val="000000"/>
          <w:sz w:val="22"/>
          <w:szCs w:val="22"/>
        </w:rPr>
        <w:t>3.2.4</w:t>
      </w:r>
      <w:r w:rsidRPr="00A91930">
        <w:rPr>
          <w:rFonts w:eastAsiaTheme="minorEastAsia"/>
          <w:color w:val="000000"/>
          <w:sz w:val="22"/>
          <w:szCs w:val="22"/>
        </w:rPr>
        <w:t xml:space="preserve">. Pazarlık aşamasında isteklilerden kapalı zarf şeklinde </w:t>
      </w:r>
      <w:r w:rsidRPr="00A91930">
        <w:rPr>
          <w:rFonts w:eastAsiaTheme="minorEastAsia"/>
          <w:b/>
          <w:color w:val="000000"/>
          <w:sz w:val="22"/>
          <w:szCs w:val="22"/>
        </w:rPr>
        <w:t xml:space="preserve"> “son tekliflerini” </w:t>
      </w:r>
      <w:r w:rsidRPr="00A91930">
        <w:rPr>
          <w:rFonts w:eastAsiaTheme="minorEastAsia"/>
          <w:color w:val="000000"/>
          <w:sz w:val="22"/>
          <w:szCs w:val="22"/>
        </w:rPr>
        <w:t>vermeleri istenebilir.</w:t>
      </w:r>
    </w:p>
    <w:p w:rsidR="006773C9" w:rsidRPr="00A91930" w:rsidRDefault="006773C9" w:rsidP="006773C9">
      <w:pPr>
        <w:pStyle w:val="msobodytextindent"/>
        <w:ind w:firstLine="0"/>
        <w:rPr>
          <w:rFonts w:ascii="Times New Roman" w:eastAsiaTheme="minorEastAsia" w:hAnsi="Times New Roman"/>
          <w:sz w:val="22"/>
          <w:szCs w:val="22"/>
          <w:lang w:val="tr-TR" w:eastAsia="tr-TR"/>
        </w:rPr>
      </w:pPr>
      <w:r w:rsidRPr="00A91930">
        <w:rPr>
          <w:rFonts w:ascii="Times New Roman" w:eastAsiaTheme="minorEastAsia" w:hAnsi="Times New Roman"/>
          <w:b/>
          <w:sz w:val="22"/>
          <w:szCs w:val="22"/>
          <w:lang w:val="tr-TR" w:eastAsia="tr-TR"/>
        </w:rPr>
        <w:t>3.2.5.</w:t>
      </w:r>
      <w:r w:rsidRPr="00A91930">
        <w:rPr>
          <w:rFonts w:ascii="Times New Roman" w:eastAsiaTheme="minorEastAsia" w:hAnsi="Times New Roman"/>
          <w:sz w:val="22"/>
          <w:szCs w:val="22"/>
          <w:lang w:val="tr-TR" w:eastAsia="tr-TR"/>
        </w:rPr>
        <w:t xml:space="preserve"> İstekliler ihaleye katılmak için 7. maddede istenen evrakların asılları ve fotokopileri ile birlikte kapalı zarf içerisinde, zarfın üzerine isteklinin adı, soyadı veya ticaret unvanı, tebligata esas açık adresi, teklifin hangi işe ait olduğu ve ihaleye yapan İdarenin açık adresi yazılmalıdır.  Zarfın yapıştırılan yeri istekli tarafından imzalanmış ve kaşelenmiş şekilde hazırlanarak İhale Hazırlık Birimi’ne sunulmalıdır. Evrakların asıllarını “</w:t>
      </w:r>
      <w:r w:rsidRPr="00A91930">
        <w:rPr>
          <w:rFonts w:ascii="Times New Roman" w:eastAsiaTheme="minorEastAsia" w:hAnsi="Times New Roman"/>
          <w:b/>
          <w:sz w:val="22"/>
          <w:szCs w:val="22"/>
          <w:lang w:val="tr-TR" w:eastAsia="tr-TR"/>
        </w:rPr>
        <w:t>Aslı İdarece Görülmüştür</w:t>
      </w:r>
      <w:r w:rsidRPr="00A91930">
        <w:rPr>
          <w:rFonts w:ascii="Times New Roman" w:eastAsiaTheme="minorEastAsia" w:hAnsi="Times New Roman"/>
          <w:sz w:val="22"/>
          <w:szCs w:val="22"/>
          <w:lang w:val="tr-TR" w:eastAsia="tr-TR"/>
        </w:rPr>
        <w:t>.” yaptırmak isteyen İstekliler ihale saatinden 2 (İki) saat öncesinde ilgili personele yaptırabilirler.</w:t>
      </w:r>
    </w:p>
    <w:p w:rsidR="006773C9" w:rsidRPr="00A91930" w:rsidRDefault="006773C9" w:rsidP="006773C9">
      <w:pPr>
        <w:jc w:val="both"/>
        <w:rPr>
          <w:rStyle w:val="richtext"/>
          <w:b/>
          <w:bCs/>
          <w:color w:val="003399"/>
          <w:sz w:val="22"/>
          <w:szCs w:val="22"/>
        </w:rPr>
      </w:pPr>
    </w:p>
    <w:p w:rsidR="006773C9" w:rsidRPr="00A91930" w:rsidRDefault="006773C9" w:rsidP="006773C9">
      <w:pPr>
        <w:tabs>
          <w:tab w:val="left" w:pos="567"/>
          <w:tab w:val="left" w:leader="dot" w:pos="9356"/>
        </w:tabs>
        <w:jc w:val="both"/>
        <w:rPr>
          <w:b/>
          <w:spacing w:val="-20"/>
          <w:sz w:val="22"/>
          <w:szCs w:val="22"/>
        </w:rPr>
      </w:pPr>
      <w:r w:rsidRPr="00A91930">
        <w:rPr>
          <w:b/>
          <w:sz w:val="22"/>
          <w:szCs w:val="22"/>
        </w:rPr>
        <w:t xml:space="preserve">Madde 4 - İhale dokümanının görülmesi ve temini ile </w:t>
      </w:r>
      <w:proofErr w:type="spellStart"/>
      <w:r w:rsidRPr="00A91930">
        <w:rPr>
          <w:b/>
          <w:sz w:val="22"/>
          <w:szCs w:val="22"/>
        </w:rPr>
        <w:t>EKAP’a</w:t>
      </w:r>
      <w:proofErr w:type="spellEnd"/>
      <w:r w:rsidRPr="00A91930">
        <w:rPr>
          <w:b/>
          <w:sz w:val="22"/>
          <w:szCs w:val="22"/>
        </w:rPr>
        <w:t xml:space="preserve"> kayıt zorunluluğu</w:t>
      </w:r>
    </w:p>
    <w:p w:rsidR="006773C9" w:rsidRPr="00A91930" w:rsidRDefault="006773C9" w:rsidP="006773C9">
      <w:pPr>
        <w:tabs>
          <w:tab w:val="left" w:pos="567"/>
          <w:tab w:val="left" w:leader="dot" w:pos="9356"/>
        </w:tabs>
        <w:jc w:val="both"/>
        <w:rPr>
          <w:b/>
          <w:spacing w:val="-20"/>
          <w:sz w:val="22"/>
          <w:szCs w:val="22"/>
        </w:rPr>
      </w:pPr>
      <w:r w:rsidRPr="00A91930">
        <w:rPr>
          <w:b/>
          <w:spacing w:val="-20"/>
          <w:sz w:val="22"/>
          <w:szCs w:val="22"/>
        </w:rPr>
        <w:t xml:space="preserve">4. 1. </w:t>
      </w:r>
      <w:r w:rsidRPr="00A91930">
        <w:rPr>
          <w:sz w:val="22"/>
          <w:szCs w:val="22"/>
        </w:rPr>
        <w:t>Bu madde boş bırakılmıştır.</w:t>
      </w:r>
      <w:r w:rsidRPr="00A91930">
        <w:rPr>
          <w:b/>
          <w:spacing w:val="-20"/>
          <w:sz w:val="22"/>
          <w:szCs w:val="22"/>
        </w:rPr>
        <w:t xml:space="preserve"> </w:t>
      </w:r>
    </w:p>
    <w:p w:rsidR="006773C9" w:rsidRPr="00A91930" w:rsidRDefault="006773C9" w:rsidP="006773C9">
      <w:pPr>
        <w:pStyle w:val="Balk8"/>
        <w:tabs>
          <w:tab w:val="left" w:pos="567"/>
          <w:tab w:val="left" w:leader="dot" w:pos="9356"/>
        </w:tabs>
        <w:ind w:firstLine="0"/>
        <w:rPr>
          <w:rFonts w:ascii="Times New Roman" w:hAnsi="Times New Roman"/>
          <w:sz w:val="22"/>
          <w:szCs w:val="22"/>
        </w:rPr>
      </w:pPr>
    </w:p>
    <w:p w:rsidR="006773C9" w:rsidRPr="00A91930" w:rsidRDefault="006773C9" w:rsidP="006773C9">
      <w:pPr>
        <w:pStyle w:val="Balk8"/>
        <w:tabs>
          <w:tab w:val="left" w:pos="567"/>
          <w:tab w:val="left" w:leader="dot" w:pos="9356"/>
        </w:tabs>
        <w:ind w:firstLine="0"/>
        <w:rPr>
          <w:rFonts w:ascii="Times New Roman" w:hAnsi="Times New Roman"/>
          <w:sz w:val="22"/>
          <w:szCs w:val="22"/>
        </w:rPr>
      </w:pPr>
      <w:r w:rsidRPr="00A91930">
        <w:rPr>
          <w:rFonts w:ascii="Times New Roman" w:hAnsi="Times New Roman"/>
          <w:sz w:val="22"/>
          <w:szCs w:val="22"/>
        </w:rPr>
        <w:t>Madde 5 - İhale dokümanının kapsamı</w:t>
      </w:r>
    </w:p>
    <w:p w:rsidR="006773C9" w:rsidRPr="00A91930" w:rsidRDefault="006773C9" w:rsidP="006773C9">
      <w:pPr>
        <w:tabs>
          <w:tab w:val="left" w:pos="567"/>
          <w:tab w:val="left" w:leader="dot" w:pos="9356"/>
        </w:tabs>
        <w:jc w:val="both"/>
        <w:rPr>
          <w:sz w:val="22"/>
          <w:szCs w:val="22"/>
        </w:rPr>
      </w:pPr>
      <w:r w:rsidRPr="00A91930">
        <w:rPr>
          <w:b/>
          <w:sz w:val="22"/>
          <w:szCs w:val="22"/>
        </w:rPr>
        <w:t xml:space="preserve">5.1. </w:t>
      </w:r>
      <w:r w:rsidRPr="00A91930">
        <w:rPr>
          <w:sz w:val="22"/>
          <w:szCs w:val="22"/>
        </w:rPr>
        <w:t>İhale dokümanı aşağıdaki belgelerden oluşmaktadır:</w:t>
      </w:r>
    </w:p>
    <w:p w:rsidR="006773C9" w:rsidRPr="00A91930" w:rsidRDefault="006773C9" w:rsidP="006773C9">
      <w:pPr>
        <w:tabs>
          <w:tab w:val="left" w:pos="567"/>
          <w:tab w:val="left" w:leader="dot" w:pos="9356"/>
        </w:tabs>
        <w:adjustRightInd w:val="0"/>
        <w:spacing w:after="120"/>
        <w:jc w:val="both"/>
        <w:textAlignment w:val="baseline"/>
        <w:rPr>
          <w:sz w:val="22"/>
          <w:szCs w:val="22"/>
        </w:rPr>
      </w:pPr>
      <w:r w:rsidRPr="00A91930">
        <w:rPr>
          <w:sz w:val="22"/>
          <w:szCs w:val="22"/>
        </w:rPr>
        <w:tab/>
        <w:t xml:space="preserve">a)  İdari Şartname, </w:t>
      </w:r>
    </w:p>
    <w:p w:rsidR="006773C9" w:rsidRPr="00A91930" w:rsidRDefault="006773C9" w:rsidP="006773C9">
      <w:pPr>
        <w:tabs>
          <w:tab w:val="left" w:pos="567"/>
          <w:tab w:val="left" w:leader="dot" w:pos="9356"/>
        </w:tabs>
        <w:adjustRightInd w:val="0"/>
        <w:spacing w:after="120"/>
        <w:jc w:val="both"/>
        <w:textAlignment w:val="baseline"/>
        <w:rPr>
          <w:sz w:val="22"/>
          <w:szCs w:val="22"/>
        </w:rPr>
      </w:pPr>
      <w:r w:rsidRPr="00A91930">
        <w:rPr>
          <w:sz w:val="22"/>
          <w:szCs w:val="22"/>
        </w:rPr>
        <w:tab/>
        <w:t>b) Teknik Şartname,</w:t>
      </w:r>
    </w:p>
    <w:p w:rsidR="006773C9" w:rsidRPr="00A91930" w:rsidRDefault="006773C9" w:rsidP="006773C9">
      <w:pPr>
        <w:tabs>
          <w:tab w:val="left" w:pos="567"/>
          <w:tab w:val="left" w:leader="dot" w:pos="9356"/>
        </w:tabs>
        <w:adjustRightInd w:val="0"/>
        <w:spacing w:after="120"/>
        <w:jc w:val="both"/>
        <w:textAlignment w:val="baseline"/>
        <w:rPr>
          <w:sz w:val="22"/>
          <w:szCs w:val="22"/>
        </w:rPr>
      </w:pPr>
      <w:r w:rsidRPr="00A91930">
        <w:rPr>
          <w:sz w:val="22"/>
          <w:szCs w:val="22"/>
        </w:rPr>
        <w:tab/>
        <w:t xml:space="preserve">c) Sözleşme Tasarısı,  </w:t>
      </w:r>
    </w:p>
    <w:p w:rsidR="006773C9" w:rsidRPr="00A91930" w:rsidRDefault="006773C9" w:rsidP="006773C9">
      <w:pPr>
        <w:tabs>
          <w:tab w:val="left" w:pos="567"/>
          <w:tab w:val="left" w:leader="dot" w:pos="9356"/>
        </w:tabs>
        <w:spacing w:after="120"/>
        <w:jc w:val="both"/>
        <w:rPr>
          <w:sz w:val="22"/>
          <w:szCs w:val="22"/>
        </w:rPr>
      </w:pPr>
      <w:r w:rsidRPr="00A91930">
        <w:rPr>
          <w:b/>
          <w:sz w:val="22"/>
          <w:szCs w:val="22"/>
        </w:rPr>
        <w:t>5.2.</w:t>
      </w:r>
      <w:r w:rsidRPr="00A91930">
        <w:rPr>
          <w:sz w:val="22"/>
          <w:szCs w:val="22"/>
        </w:rPr>
        <w:t xml:space="preserve"> Ayrıca, bu Şartnamenin ilgili hükümleri gereğince İdarenin düzenleyeceği zeyilnameler ile isteklilerin yazılı talebi üzerine İdare tarafından yapılan yazılı açıklamalar, ihale dokümanının bağlayıcı bir parçasıdır.</w:t>
      </w:r>
    </w:p>
    <w:p w:rsidR="006773C9" w:rsidRPr="00A91930" w:rsidRDefault="006773C9" w:rsidP="006773C9">
      <w:pPr>
        <w:tabs>
          <w:tab w:val="left" w:pos="567"/>
          <w:tab w:val="left" w:leader="dot" w:pos="9356"/>
        </w:tabs>
        <w:spacing w:after="120"/>
        <w:jc w:val="both"/>
        <w:rPr>
          <w:sz w:val="22"/>
          <w:szCs w:val="22"/>
        </w:rPr>
      </w:pPr>
      <w:r w:rsidRPr="00A91930">
        <w:rPr>
          <w:b/>
          <w:sz w:val="22"/>
          <w:szCs w:val="22"/>
        </w:rPr>
        <w:t>5.3.</w:t>
      </w:r>
      <w:r w:rsidRPr="00A91930">
        <w:rPr>
          <w:sz w:val="22"/>
          <w:szCs w:val="22"/>
        </w:rP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rsidRPr="00A91930">
        <w:rPr>
          <w:sz w:val="22"/>
          <w:szCs w:val="22"/>
        </w:rPr>
        <w:t>kriterlere</w:t>
      </w:r>
      <w:proofErr w:type="gramEnd"/>
      <w:r w:rsidRPr="00A91930">
        <w:rPr>
          <w:sz w:val="22"/>
          <w:szCs w:val="22"/>
        </w:rPr>
        <w:t xml:space="preserve"> ve şekil kurallarına uygun olmayan teklifler değerlendirmeye alınmaz.</w:t>
      </w:r>
    </w:p>
    <w:p w:rsidR="006773C9" w:rsidRPr="00A91930" w:rsidRDefault="006773C9" w:rsidP="006773C9">
      <w:pPr>
        <w:tabs>
          <w:tab w:val="left" w:pos="567"/>
          <w:tab w:val="left" w:pos="5459"/>
        </w:tabs>
        <w:jc w:val="both"/>
        <w:rPr>
          <w:b/>
          <w:sz w:val="22"/>
          <w:szCs w:val="22"/>
        </w:rPr>
      </w:pPr>
      <w:r w:rsidRPr="00A91930">
        <w:rPr>
          <w:b/>
          <w:sz w:val="22"/>
          <w:szCs w:val="22"/>
        </w:rPr>
        <w:t>Madde 6 - Bildirim ve tebligat esasları</w:t>
      </w:r>
      <w:r>
        <w:rPr>
          <w:b/>
          <w:sz w:val="22"/>
          <w:szCs w:val="22"/>
        </w:rPr>
        <w:tab/>
      </w:r>
    </w:p>
    <w:p w:rsidR="006773C9" w:rsidRPr="00A91930" w:rsidRDefault="006773C9" w:rsidP="006773C9">
      <w:pPr>
        <w:tabs>
          <w:tab w:val="left" w:pos="709"/>
        </w:tabs>
        <w:overflowPunct/>
        <w:autoSpaceDE/>
        <w:autoSpaceDN/>
        <w:jc w:val="both"/>
        <w:rPr>
          <w:sz w:val="22"/>
          <w:szCs w:val="22"/>
        </w:rPr>
      </w:pPr>
      <w:r w:rsidRPr="00A91930">
        <w:rPr>
          <w:b/>
          <w:sz w:val="22"/>
          <w:szCs w:val="22"/>
        </w:rPr>
        <w:t xml:space="preserve">6.1. </w:t>
      </w:r>
      <w:r w:rsidRPr="00A91930">
        <w:rPr>
          <w:sz w:val="22"/>
          <w:szCs w:val="22"/>
        </w:rPr>
        <w:t xml:space="preserve">İdareler tarafından aday, istekli ve istekli olabileceklere tebligat elden veya e-posta ile yapılabilir. </w:t>
      </w:r>
    </w:p>
    <w:p w:rsidR="006773C9" w:rsidRPr="00A91930" w:rsidRDefault="006773C9" w:rsidP="006773C9">
      <w:pPr>
        <w:tabs>
          <w:tab w:val="left" w:pos="2392"/>
        </w:tabs>
        <w:overflowPunct/>
        <w:autoSpaceDE/>
        <w:autoSpaceDN/>
        <w:spacing w:after="120"/>
        <w:jc w:val="both"/>
        <w:rPr>
          <w:b/>
          <w:sz w:val="22"/>
          <w:szCs w:val="22"/>
        </w:rPr>
      </w:pPr>
      <w:r w:rsidRPr="00A91930">
        <w:rPr>
          <w:b/>
          <w:sz w:val="22"/>
          <w:szCs w:val="22"/>
        </w:rPr>
        <w:tab/>
      </w:r>
    </w:p>
    <w:p w:rsidR="006773C9" w:rsidRPr="00A91930" w:rsidRDefault="006773C9" w:rsidP="006773C9">
      <w:pPr>
        <w:tabs>
          <w:tab w:val="left" w:pos="709"/>
        </w:tabs>
        <w:overflowPunct/>
        <w:autoSpaceDE/>
        <w:autoSpaceDN/>
        <w:spacing w:after="120"/>
        <w:jc w:val="both"/>
        <w:rPr>
          <w:sz w:val="22"/>
          <w:szCs w:val="22"/>
        </w:rPr>
      </w:pPr>
      <w:r w:rsidRPr="00A91930">
        <w:rPr>
          <w:b/>
          <w:sz w:val="22"/>
          <w:szCs w:val="22"/>
        </w:rPr>
        <w:t xml:space="preserve">6.2. </w:t>
      </w:r>
      <w:r w:rsidRPr="00A91930">
        <w:rPr>
          <w:sz w:val="22"/>
          <w:szCs w:val="22"/>
        </w:rPr>
        <w:t>İadeli taahhütlü mektupla yapılan tebligatta, mektubun teslim edildiği tarih tebliğ tarihi sayılır.</w:t>
      </w:r>
    </w:p>
    <w:p w:rsidR="006773C9" w:rsidRPr="00A91930" w:rsidRDefault="006773C9" w:rsidP="006773C9">
      <w:pPr>
        <w:tabs>
          <w:tab w:val="left" w:pos="709"/>
        </w:tabs>
        <w:overflowPunct/>
        <w:autoSpaceDE/>
        <w:autoSpaceDN/>
        <w:spacing w:after="120"/>
        <w:jc w:val="both"/>
        <w:rPr>
          <w:sz w:val="22"/>
          <w:szCs w:val="22"/>
        </w:rPr>
      </w:pPr>
      <w:r w:rsidRPr="00A91930">
        <w:rPr>
          <w:b/>
          <w:sz w:val="22"/>
          <w:szCs w:val="22"/>
        </w:rPr>
        <w:t xml:space="preserve">6.3. </w:t>
      </w:r>
      <w:r w:rsidRPr="00A91930">
        <w:rPr>
          <w:sz w:val="22"/>
          <w:szCs w:val="22"/>
        </w:rPr>
        <w:t>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6773C9" w:rsidRPr="00A91930" w:rsidRDefault="006773C9" w:rsidP="006773C9">
      <w:pPr>
        <w:tabs>
          <w:tab w:val="left" w:pos="709"/>
        </w:tabs>
        <w:overflowPunct/>
        <w:autoSpaceDE/>
        <w:autoSpaceDN/>
        <w:spacing w:after="120"/>
        <w:jc w:val="both"/>
        <w:rPr>
          <w:sz w:val="22"/>
          <w:szCs w:val="22"/>
        </w:rPr>
      </w:pPr>
      <w:r w:rsidRPr="00A91930">
        <w:rPr>
          <w:b/>
          <w:sz w:val="22"/>
          <w:szCs w:val="22"/>
        </w:rPr>
        <w:t xml:space="preserve">6.4. </w:t>
      </w:r>
      <w:r w:rsidRPr="00A91930">
        <w:rPr>
          <w:sz w:val="22"/>
          <w:szCs w:val="22"/>
        </w:rPr>
        <w:t>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w:t>
      </w:r>
    </w:p>
    <w:p w:rsidR="006773C9" w:rsidRPr="00A91930" w:rsidRDefault="006773C9" w:rsidP="006773C9">
      <w:pPr>
        <w:overflowPunct/>
        <w:autoSpaceDE/>
        <w:autoSpaceDN/>
        <w:spacing w:after="120"/>
        <w:ind w:firstLine="709"/>
        <w:jc w:val="both"/>
        <w:rPr>
          <w:sz w:val="22"/>
          <w:szCs w:val="22"/>
        </w:rPr>
      </w:pPr>
      <w:r w:rsidRPr="00A91930">
        <w:rPr>
          <w:sz w:val="22"/>
          <w:szCs w:val="22"/>
        </w:rPr>
        <w:t>a) Yerli isteklilerden hisse oranı en fazla olana,</w:t>
      </w:r>
    </w:p>
    <w:p w:rsidR="006773C9" w:rsidRPr="00A91930" w:rsidRDefault="006773C9" w:rsidP="006773C9">
      <w:pPr>
        <w:overflowPunct/>
        <w:autoSpaceDE/>
        <w:autoSpaceDN/>
        <w:spacing w:after="120"/>
        <w:ind w:firstLine="709"/>
        <w:jc w:val="both"/>
        <w:rPr>
          <w:sz w:val="22"/>
          <w:szCs w:val="22"/>
        </w:rPr>
      </w:pPr>
      <w:r w:rsidRPr="00A91930">
        <w:rPr>
          <w:sz w:val="22"/>
          <w:szCs w:val="22"/>
        </w:rPr>
        <w:t>b) En fazla hisse oranına sahip birden çok yerli isteklinin bulunması durumunda ise bu isteklilerden herhangi birine,</w:t>
      </w:r>
    </w:p>
    <w:p w:rsidR="006773C9" w:rsidRPr="00A91930" w:rsidRDefault="006773C9" w:rsidP="006773C9">
      <w:pPr>
        <w:overflowPunct/>
        <w:autoSpaceDE/>
        <w:autoSpaceDN/>
        <w:spacing w:after="120"/>
        <w:jc w:val="both"/>
        <w:rPr>
          <w:sz w:val="22"/>
          <w:szCs w:val="22"/>
        </w:rPr>
      </w:pPr>
      <w:proofErr w:type="gramStart"/>
      <w:r w:rsidRPr="00A91930">
        <w:rPr>
          <w:sz w:val="22"/>
          <w:szCs w:val="22"/>
        </w:rPr>
        <w:t>tebligat</w:t>
      </w:r>
      <w:proofErr w:type="gramEnd"/>
      <w:r w:rsidRPr="00A91930">
        <w:rPr>
          <w:sz w:val="22"/>
          <w:szCs w:val="22"/>
        </w:rPr>
        <w:t> yapılır.</w:t>
      </w:r>
    </w:p>
    <w:p w:rsidR="006773C9" w:rsidRPr="00A91930" w:rsidRDefault="006773C9" w:rsidP="006773C9">
      <w:pPr>
        <w:pStyle w:val="GvdeMetni"/>
        <w:spacing w:after="120" w:line="240" w:lineRule="auto"/>
        <w:ind w:firstLine="708"/>
        <w:rPr>
          <w:rFonts w:ascii="Times New Roman" w:hAnsi="Times New Roman" w:cs="Times New Roman"/>
          <w:color w:val="auto"/>
          <w:sz w:val="22"/>
          <w:szCs w:val="22"/>
        </w:rPr>
      </w:pPr>
    </w:p>
    <w:p w:rsidR="006773C9" w:rsidRPr="00A91930" w:rsidRDefault="006773C9" w:rsidP="006773C9">
      <w:pPr>
        <w:pStyle w:val="GvdeMetni"/>
        <w:spacing w:after="120" w:line="240" w:lineRule="auto"/>
        <w:ind w:firstLine="708"/>
        <w:rPr>
          <w:rFonts w:ascii="Times New Roman" w:hAnsi="Times New Roman" w:cs="Times New Roman"/>
          <w:sz w:val="22"/>
          <w:szCs w:val="22"/>
        </w:rPr>
      </w:pPr>
      <w:r w:rsidRPr="00A91930">
        <w:rPr>
          <w:rFonts w:ascii="Times New Roman" w:hAnsi="Times New Roman" w:cs="Times New Roman"/>
          <w:color w:val="auto"/>
          <w:sz w:val="22"/>
          <w:szCs w:val="22"/>
        </w:rPr>
        <w:t>II - İHALEYE KATILMAYA İLİŞKİN HUSUSLAR</w:t>
      </w:r>
    </w:p>
    <w:p w:rsidR="006773C9" w:rsidRPr="00A91930" w:rsidRDefault="006773C9" w:rsidP="006773C9">
      <w:pPr>
        <w:spacing w:before="120"/>
        <w:jc w:val="both"/>
        <w:rPr>
          <w:sz w:val="22"/>
          <w:szCs w:val="22"/>
        </w:rPr>
      </w:pPr>
      <w:r w:rsidRPr="00A91930">
        <w:rPr>
          <w:b/>
          <w:bCs/>
          <w:color w:val="auto"/>
          <w:sz w:val="22"/>
          <w:szCs w:val="22"/>
        </w:rPr>
        <w:t xml:space="preserve">Madde 7- İhaleye katılabilmek için gereken belgeler ve yeterlik </w:t>
      </w:r>
      <w:proofErr w:type="gramStart"/>
      <w:r w:rsidRPr="00A91930">
        <w:rPr>
          <w:b/>
          <w:bCs/>
          <w:color w:val="auto"/>
          <w:sz w:val="22"/>
          <w:szCs w:val="22"/>
        </w:rPr>
        <w:t>kriterleri</w:t>
      </w:r>
      <w:proofErr w:type="gramEnd"/>
    </w:p>
    <w:p w:rsidR="006773C9" w:rsidRPr="00A91930" w:rsidRDefault="006773C9" w:rsidP="006773C9">
      <w:pPr>
        <w:jc w:val="both"/>
        <w:rPr>
          <w:b/>
          <w:bCs/>
          <w:sz w:val="22"/>
          <w:szCs w:val="22"/>
        </w:rPr>
      </w:pPr>
      <w:r w:rsidRPr="00A91930">
        <w:rPr>
          <w:b/>
          <w:bCs/>
          <w:sz w:val="22"/>
          <w:szCs w:val="22"/>
        </w:rPr>
        <w:t>7.1.</w:t>
      </w:r>
    </w:p>
    <w:p w:rsidR="006773C9" w:rsidRPr="00A91930" w:rsidRDefault="006773C9" w:rsidP="006773C9">
      <w:pPr>
        <w:jc w:val="both"/>
        <w:rPr>
          <w:b/>
          <w:sz w:val="22"/>
          <w:szCs w:val="22"/>
        </w:rPr>
      </w:pPr>
      <w:r w:rsidRPr="00A91930">
        <w:rPr>
          <w:bCs/>
          <w:sz w:val="22"/>
          <w:szCs w:val="22"/>
        </w:rPr>
        <w:t>a)</w:t>
      </w:r>
      <w:r w:rsidRPr="00A91930">
        <w:rPr>
          <w:sz w:val="22"/>
          <w:szCs w:val="22"/>
        </w:rPr>
        <w:t xml:space="preserve"> İsteklilerin ihaleye katılabilmeleri için standart forma uygun Teklif mektubu, </w:t>
      </w:r>
      <w:r w:rsidRPr="00A91930">
        <w:rPr>
          <w:b/>
          <w:sz w:val="22"/>
          <w:szCs w:val="22"/>
        </w:rPr>
        <w:t xml:space="preserve">(kaşeli ve imzalı ihale tarihini gösterir şekilde) </w:t>
      </w:r>
    </w:p>
    <w:p w:rsidR="006773C9" w:rsidRPr="00A91930" w:rsidRDefault="006773C9" w:rsidP="006773C9">
      <w:pPr>
        <w:jc w:val="both"/>
        <w:rPr>
          <w:b/>
          <w:sz w:val="22"/>
          <w:szCs w:val="22"/>
        </w:rPr>
      </w:pPr>
      <w:r w:rsidRPr="00A91930">
        <w:rPr>
          <w:sz w:val="22"/>
          <w:szCs w:val="22"/>
        </w:rPr>
        <w:t>b)</w:t>
      </w:r>
      <w:r w:rsidRPr="00A91930">
        <w:rPr>
          <w:b/>
          <w:sz w:val="22"/>
          <w:szCs w:val="22"/>
        </w:rPr>
        <w:t xml:space="preserve"> </w:t>
      </w:r>
      <w:r w:rsidRPr="00A91930">
        <w:rPr>
          <w:sz w:val="22"/>
          <w:szCs w:val="22"/>
        </w:rPr>
        <w:t>Gerçek kişi olması halinde noter onaylı imza beyanı olmak zorundadır,</w:t>
      </w:r>
    </w:p>
    <w:p w:rsidR="006773C9" w:rsidRPr="00A91930" w:rsidRDefault="006773C9" w:rsidP="006773C9">
      <w:pPr>
        <w:tabs>
          <w:tab w:val="left" w:pos="426"/>
          <w:tab w:val="left" w:leader="dot" w:pos="8505"/>
          <w:tab w:val="left" w:leader="dot" w:pos="9072"/>
        </w:tabs>
        <w:jc w:val="both"/>
        <w:rPr>
          <w:sz w:val="22"/>
          <w:szCs w:val="22"/>
        </w:rPr>
      </w:pPr>
      <w:r w:rsidRPr="00A91930">
        <w:rPr>
          <w:sz w:val="22"/>
          <w:szCs w:val="22"/>
        </w:rPr>
        <w:t>c) Tüzel kişi olması halinde, (ortaklık yapısı ve temsile yetkili olduğunu gösterir) son durumu gösterir Ticaret Sicil Gazetesini teklifiyle birlikte sunması zorunludur.</w:t>
      </w:r>
    </w:p>
    <w:p w:rsidR="006773C9" w:rsidRPr="00A91930" w:rsidRDefault="006773C9" w:rsidP="006773C9">
      <w:pPr>
        <w:tabs>
          <w:tab w:val="left" w:pos="426"/>
          <w:tab w:val="left" w:leader="dot" w:pos="8505"/>
          <w:tab w:val="left" w:leader="dot" w:pos="9072"/>
        </w:tabs>
        <w:jc w:val="both"/>
        <w:rPr>
          <w:sz w:val="22"/>
          <w:szCs w:val="22"/>
        </w:rPr>
      </w:pPr>
      <w:r w:rsidRPr="00A91930">
        <w:rPr>
          <w:sz w:val="22"/>
          <w:szCs w:val="22"/>
        </w:rPr>
        <w:t>ç) Vekâleten ihaleye katılma halinde, vekil adına düzenlenmiş, ihaleye katılmaya ilişkin noter onaylı vekâletname ve imza beyannamesi sunulması zorunludur.</w:t>
      </w:r>
    </w:p>
    <w:p w:rsidR="006773C9" w:rsidRPr="00A91930" w:rsidRDefault="006773C9" w:rsidP="006773C9">
      <w:pPr>
        <w:jc w:val="both"/>
        <w:rPr>
          <w:sz w:val="22"/>
          <w:szCs w:val="22"/>
        </w:rPr>
      </w:pPr>
      <w:r w:rsidRPr="00A91930">
        <w:rPr>
          <w:sz w:val="22"/>
          <w:szCs w:val="22"/>
        </w:rPr>
        <w:t xml:space="preserve">d) Geçici teminatı yatırdığına dair belge, (Teklif edilen bedelin % 3 ‘den az olmamak üzere), </w:t>
      </w:r>
    </w:p>
    <w:p w:rsidR="006773C9" w:rsidRPr="00A91930" w:rsidRDefault="006773C9" w:rsidP="006773C9">
      <w:pPr>
        <w:tabs>
          <w:tab w:val="left" w:pos="567"/>
          <w:tab w:val="left" w:leader="dot" w:pos="8505"/>
          <w:tab w:val="left" w:leader="dot" w:pos="9072"/>
        </w:tabs>
        <w:jc w:val="both"/>
        <w:rPr>
          <w:sz w:val="22"/>
          <w:szCs w:val="22"/>
        </w:rPr>
      </w:pPr>
      <w:r w:rsidRPr="00A91930">
        <w:rPr>
          <w:sz w:val="22"/>
          <w:szCs w:val="22"/>
        </w:rPr>
        <w:t>e) İstekliler tarafından her bir sayfası kaşeli ve imzalı olarak Teknik Şartname ve İdari Şartname sunulmalıdır.</w:t>
      </w:r>
    </w:p>
    <w:p w:rsidR="006773C9" w:rsidRPr="00A91930" w:rsidRDefault="006773C9" w:rsidP="006773C9">
      <w:pPr>
        <w:tabs>
          <w:tab w:val="left" w:pos="567"/>
          <w:tab w:val="left" w:leader="dot" w:pos="8505"/>
          <w:tab w:val="left" w:leader="dot" w:pos="9072"/>
        </w:tabs>
        <w:jc w:val="both"/>
        <w:rPr>
          <w:sz w:val="22"/>
          <w:szCs w:val="22"/>
        </w:rPr>
      </w:pPr>
      <w:r w:rsidRPr="00A91930">
        <w:rPr>
          <w:rFonts w:eastAsia="Times New Roman"/>
          <w:sz w:val="22"/>
          <w:szCs w:val="22"/>
        </w:rPr>
        <w:t xml:space="preserve">f) </w:t>
      </w:r>
      <w:r w:rsidRPr="00A91930">
        <w:rPr>
          <w:sz w:val="22"/>
          <w:szCs w:val="22"/>
        </w:rPr>
        <w:t>İlgili SGK Müdürlüğünden ve Gelir İdaresi Başkanlığı’ndan isteklinin SGK ve Vergi borcu olmadığına dair borcu yoktur yazıları, (ihaleden önceki son 1 ay içinde alınmış)</w:t>
      </w:r>
    </w:p>
    <w:p w:rsidR="006773C9" w:rsidRPr="00A91930" w:rsidRDefault="006773C9" w:rsidP="006773C9">
      <w:pPr>
        <w:tabs>
          <w:tab w:val="left" w:pos="567"/>
          <w:tab w:val="left" w:leader="dot" w:pos="8505"/>
          <w:tab w:val="left" w:leader="dot" w:pos="9072"/>
        </w:tabs>
        <w:jc w:val="both"/>
        <w:rPr>
          <w:b/>
          <w:sz w:val="22"/>
          <w:szCs w:val="22"/>
        </w:rPr>
      </w:pPr>
      <w:r w:rsidRPr="00A91930">
        <w:rPr>
          <w:rFonts w:eastAsia="Times New Roman"/>
          <w:sz w:val="22"/>
          <w:szCs w:val="22"/>
        </w:rPr>
        <w:lastRenderedPageBreak/>
        <w:t xml:space="preserve">g) </w:t>
      </w:r>
      <w:r w:rsidRPr="00A91930">
        <w:rPr>
          <w:sz w:val="22"/>
          <w:szCs w:val="22"/>
        </w:rPr>
        <w:t xml:space="preserve">İhale dosyasının satın alındığına dair Tahsilat Makbuzu, </w:t>
      </w:r>
      <w:r w:rsidRPr="00A91930">
        <w:rPr>
          <w:b/>
          <w:sz w:val="22"/>
          <w:szCs w:val="22"/>
        </w:rPr>
        <w:t>(Dosya bedeli 1.000,00 TL (</w:t>
      </w:r>
      <w:proofErr w:type="spellStart"/>
      <w:r w:rsidRPr="00A91930">
        <w:rPr>
          <w:b/>
          <w:sz w:val="22"/>
          <w:szCs w:val="22"/>
        </w:rPr>
        <w:t>BinTürkLirası</w:t>
      </w:r>
      <w:proofErr w:type="spellEnd"/>
      <w:r w:rsidRPr="00A91930">
        <w:rPr>
          <w:b/>
          <w:sz w:val="22"/>
          <w:szCs w:val="22"/>
        </w:rPr>
        <w:t>))</w:t>
      </w:r>
    </w:p>
    <w:p w:rsidR="006773C9" w:rsidRPr="00A91930" w:rsidRDefault="006773C9" w:rsidP="006773C9">
      <w:pPr>
        <w:tabs>
          <w:tab w:val="left" w:pos="567"/>
          <w:tab w:val="left" w:leader="dot" w:pos="8505"/>
          <w:tab w:val="left" w:leader="dot" w:pos="9072"/>
        </w:tabs>
        <w:jc w:val="both"/>
        <w:rPr>
          <w:b/>
          <w:color w:val="002060"/>
          <w:sz w:val="22"/>
          <w:szCs w:val="22"/>
        </w:rPr>
      </w:pPr>
      <w:r w:rsidRPr="00A91930">
        <w:rPr>
          <w:sz w:val="22"/>
          <w:szCs w:val="22"/>
        </w:rPr>
        <w:t>h</w:t>
      </w:r>
      <w:r w:rsidRPr="00A91930">
        <w:rPr>
          <w:color w:val="002060"/>
          <w:sz w:val="22"/>
          <w:szCs w:val="22"/>
        </w:rPr>
        <w:t xml:space="preserve">) </w:t>
      </w:r>
      <w:r w:rsidRPr="00A91930">
        <w:rPr>
          <w:b/>
          <w:color w:val="002060"/>
          <w:sz w:val="22"/>
          <w:szCs w:val="22"/>
        </w:rPr>
        <w:t>İhaleye katılan istekli adına düzenlenmiş İşletme Kayıt Belgesi sunulması zorunludur.</w:t>
      </w:r>
    </w:p>
    <w:p w:rsidR="006773C9" w:rsidRPr="00A91930" w:rsidRDefault="006773C9" w:rsidP="006773C9">
      <w:pPr>
        <w:jc w:val="both"/>
        <w:rPr>
          <w:b/>
          <w:bCs/>
          <w:sz w:val="22"/>
          <w:szCs w:val="22"/>
        </w:rPr>
      </w:pPr>
    </w:p>
    <w:p w:rsidR="006773C9" w:rsidRPr="00A91930" w:rsidRDefault="006773C9" w:rsidP="006773C9">
      <w:pPr>
        <w:jc w:val="both"/>
        <w:rPr>
          <w:sz w:val="22"/>
          <w:szCs w:val="22"/>
        </w:rPr>
      </w:pPr>
      <w:r w:rsidRPr="00A91930">
        <w:rPr>
          <w:b/>
          <w:bCs/>
          <w:sz w:val="22"/>
          <w:szCs w:val="22"/>
        </w:rPr>
        <w:t>7.2.</w:t>
      </w:r>
      <w:r w:rsidRPr="00A91930">
        <w:rPr>
          <w:sz w:val="22"/>
          <w:szCs w:val="22"/>
        </w:rPr>
        <w:t xml:space="preserve"> Bu ihalede, istenen belgeler yerine yeterlik sertifikası sunulamaz. </w:t>
      </w:r>
    </w:p>
    <w:p w:rsidR="006773C9" w:rsidRPr="00A91930" w:rsidRDefault="006773C9" w:rsidP="006773C9">
      <w:pPr>
        <w:jc w:val="both"/>
        <w:rPr>
          <w:sz w:val="22"/>
          <w:szCs w:val="22"/>
        </w:rPr>
      </w:pPr>
      <w:r w:rsidRPr="00A91930">
        <w:rPr>
          <w:b/>
          <w:bCs/>
          <w:sz w:val="22"/>
          <w:szCs w:val="22"/>
        </w:rPr>
        <w:t>7.3.</w:t>
      </w:r>
      <w:r w:rsidRPr="00A91930">
        <w:rPr>
          <w:sz w:val="22"/>
          <w:szCs w:val="22"/>
        </w:rPr>
        <w:t xml:space="preserve"> İhaleye iş ortaklığı olarak teklif verilmesi halinde; </w:t>
      </w:r>
    </w:p>
    <w:p w:rsidR="006773C9" w:rsidRPr="00A91930" w:rsidRDefault="006773C9" w:rsidP="006773C9">
      <w:pPr>
        <w:tabs>
          <w:tab w:val="left" w:pos="567"/>
          <w:tab w:val="left" w:leader="dot" w:pos="8505"/>
          <w:tab w:val="left" w:leader="dot" w:pos="9072"/>
        </w:tabs>
        <w:jc w:val="both"/>
        <w:rPr>
          <w:sz w:val="22"/>
          <w:szCs w:val="22"/>
        </w:rPr>
      </w:pPr>
      <w:r w:rsidRPr="00A91930">
        <w:rPr>
          <w:b/>
          <w:bCs/>
          <w:sz w:val="22"/>
          <w:szCs w:val="22"/>
        </w:rPr>
        <w:t>7.3.1.</w:t>
      </w:r>
      <w:r w:rsidRPr="00A91930">
        <w:rPr>
          <w:sz w:val="22"/>
          <w:szCs w:val="22"/>
        </w:rPr>
        <w:t xml:space="preserve"> İhaleye iş ortaklığı olarak teklif verilmesi halinde; İş ortaklığının her bir ortağı tarafından yukarıda belirtilen (a), (b), (c), (ç), (f), (h)  maddelerinde yer alan belgelerin ayrı ayrı sunulması zorunludur.</w:t>
      </w:r>
    </w:p>
    <w:p w:rsidR="006773C9" w:rsidRPr="00A91930" w:rsidRDefault="006773C9" w:rsidP="006773C9">
      <w:pPr>
        <w:jc w:val="both"/>
        <w:rPr>
          <w:sz w:val="22"/>
          <w:szCs w:val="22"/>
        </w:rPr>
      </w:pPr>
      <w:r w:rsidRPr="00A91930">
        <w:rPr>
          <w:b/>
          <w:bCs/>
          <w:sz w:val="22"/>
          <w:szCs w:val="22"/>
        </w:rPr>
        <w:t>7.4.</w:t>
      </w:r>
      <w:r w:rsidRPr="00A91930">
        <w:rPr>
          <w:sz w:val="22"/>
          <w:szCs w:val="22"/>
        </w:rPr>
        <w:t xml:space="preserve"> İsteklinin teklifi kapsamında sunması ve/veya sağlaması gerektiği bu şartnamenin 4 üncü maddesi dışındaki maddeleri ile teknik şartnamede belirtilen aşağıdaki belgeler ve/veya yeterlik </w:t>
      </w:r>
      <w:proofErr w:type="gramStart"/>
      <w:r w:rsidRPr="00A91930">
        <w:rPr>
          <w:sz w:val="22"/>
          <w:szCs w:val="22"/>
        </w:rPr>
        <w:t>kriterleri</w:t>
      </w:r>
      <w:proofErr w:type="gramEnd"/>
      <w:r w:rsidRPr="00A91930">
        <w:rPr>
          <w:sz w:val="22"/>
          <w:szCs w:val="22"/>
        </w:rPr>
        <w:t xml:space="preserve">: </w:t>
      </w:r>
    </w:p>
    <w:p w:rsidR="006773C9" w:rsidRPr="00A91930" w:rsidRDefault="006773C9" w:rsidP="006773C9">
      <w:pPr>
        <w:jc w:val="both"/>
        <w:rPr>
          <w:sz w:val="22"/>
          <w:szCs w:val="22"/>
        </w:rPr>
      </w:pPr>
      <w:r w:rsidRPr="00A91930">
        <w:rPr>
          <w:b/>
          <w:bCs/>
          <w:sz w:val="22"/>
          <w:szCs w:val="22"/>
        </w:rPr>
        <w:t>7.5.</w:t>
      </w:r>
      <w:r w:rsidRPr="00A91930">
        <w:rPr>
          <w:sz w:val="22"/>
          <w:szCs w:val="22"/>
        </w:rPr>
        <w:t xml:space="preserve"> Numune ve </w:t>
      </w:r>
      <w:proofErr w:type="gramStart"/>
      <w:r w:rsidRPr="00A91930">
        <w:rPr>
          <w:sz w:val="22"/>
          <w:szCs w:val="22"/>
        </w:rPr>
        <w:t>demonstrasyon</w:t>
      </w:r>
      <w:proofErr w:type="gramEnd"/>
      <w:r w:rsidRPr="00A91930">
        <w:rPr>
          <w:sz w:val="22"/>
          <w:szCs w:val="22"/>
        </w:rPr>
        <w:t xml:space="preserve"> değerlendirmesi: </w:t>
      </w:r>
    </w:p>
    <w:p w:rsidR="006773C9" w:rsidRPr="00A91930" w:rsidRDefault="006773C9" w:rsidP="006773C9">
      <w:pPr>
        <w:jc w:val="both"/>
        <w:rPr>
          <w:b/>
          <w:bCs/>
          <w:color w:val="002060"/>
          <w:sz w:val="22"/>
          <w:szCs w:val="22"/>
        </w:rPr>
      </w:pPr>
      <w:r w:rsidRPr="00A91930">
        <w:rPr>
          <w:b/>
          <w:bCs/>
          <w:color w:val="002060"/>
          <w:sz w:val="22"/>
          <w:szCs w:val="22"/>
        </w:rPr>
        <w:t>Teklifleri geçerli olan firmalar ihale sonrasında değerlendirilmek üzere numune ürün teslim edecektir. Numunesi uygun bulunmayan firmalar değerlendirme dışı bırakılacaktır. Muayene kabul komisyonu tarafından yapılan değerlendirme sonucuna göre gerekli durumlarda idarenin belirlediği akredite olmuş laboratuvarda analiz yaptırılabilir. Analiz bedeli yükleniciye aittir. Yüklenici bu durumu peşinen kabul etmiş sayılır.</w:t>
      </w:r>
    </w:p>
    <w:p w:rsidR="006773C9" w:rsidRPr="00A91930" w:rsidRDefault="006773C9" w:rsidP="006773C9">
      <w:pPr>
        <w:jc w:val="both"/>
        <w:rPr>
          <w:sz w:val="22"/>
          <w:szCs w:val="22"/>
        </w:rPr>
      </w:pPr>
      <w:r w:rsidRPr="00A91930">
        <w:rPr>
          <w:b/>
          <w:bCs/>
          <w:sz w:val="22"/>
          <w:szCs w:val="22"/>
        </w:rPr>
        <w:t>7.6.</w:t>
      </w:r>
      <w:r w:rsidRPr="00A91930">
        <w:rPr>
          <w:sz w:val="22"/>
          <w:szCs w:val="22"/>
        </w:rPr>
        <w:t xml:space="preserve"> Tekliflerin dili </w:t>
      </w:r>
    </w:p>
    <w:p w:rsidR="006773C9" w:rsidRPr="00A91930" w:rsidRDefault="006773C9" w:rsidP="006773C9">
      <w:pPr>
        <w:jc w:val="both"/>
        <w:rPr>
          <w:sz w:val="22"/>
          <w:szCs w:val="22"/>
        </w:rPr>
      </w:pPr>
      <w:r w:rsidRPr="00A91930">
        <w:rPr>
          <w:b/>
          <w:bCs/>
          <w:sz w:val="22"/>
          <w:szCs w:val="22"/>
        </w:rPr>
        <w:t>7.6.1.</w:t>
      </w:r>
      <w:r w:rsidRPr="00A91930">
        <w:rPr>
          <w:sz w:val="22"/>
          <w:szCs w:val="22"/>
        </w:rPr>
        <w:t xml:space="preserve"> Teklifi oluşturan bütün belgeler Türkçe olmak zorundadır.</w:t>
      </w:r>
    </w:p>
    <w:p w:rsidR="006773C9" w:rsidRPr="00A91930" w:rsidRDefault="006773C9" w:rsidP="006773C9">
      <w:pPr>
        <w:jc w:val="both"/>
        <w:rPr>
          <w:sz w:val="22"/>
          <w:szCs w:val="22"/>
        </w:rPr>
      </w:pPr>
      <w:r w:rsidRPr="00A91930">
        <w:rPr>
          <w:b/>
          <w:bCs/>
          <w:sz w:val="22"/>
          <w:szCs w:val="22"/>
        </w:rPr>
        <w:t>7.7.</w:t>
      </w:r>
      <w:r w:rsidRPr="00A91930">
        <w:rPr>
          <w:sz w:val="22"/>
          <w:szCs w:val="22"/>
        </w:rPr>
        <w:t xml:space="preserve"> Belgelerin sunuluş şekli: </w:t>
      </w:r>
    </w:p>
    <w:p w:rsidR="006773C9" w:rsidRPr="00A91930" w:rsidRDefault="006773C9" w:rsidP="006773C9">
      <w:pPr>
        <w:jc w:val="both"/>
        <w:rPr>
          <w:sz w:val="22"/>
          <w:szCs w:val="22"/>
        </w:rPr>
      </w:pPr>
      <w:r w:rsidRPr="00A91930">
        <w:rPr>
          <w:b/>
          <w:bCs/>
          <w:sz w:val="22"/>
          <w:szCs w:val="22"/>
        </w:rPr>
        <w:t>7.7.1.</w:t>
      </w:r>
      <w:r w:rsidRPr="00A91930">
        <w:rPr>
          <w:sz w:val="22"/>
          <w:szCs w:val="22"/>
        </w:rP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6773C9" w:rsidRPr="00A91930" w:rsidRDefault="006773C9" w:rsidP="006773C9">
      <w:pPr>
        <w:jc w:val="both"/>
        <w:rPr>
          <w:sz w:val="22"/>
          <w:szCs w:val="22"/>
        </w:rPr>
      </w:pPr>
      <w:r w:rsidRPr="00A91930">
        <w:rPr>
          <w:b/>
          <w:bCs/>
          <w:sz w:val="22"/>
          <w:szCs w:val="22"/>
        </w:rPr>
        <w:t>7.7.2.</w:t>
      </w:r>
      <w:r w:rsidRPr="00A91930">
        <w:rPr>
          <w:sz w:val="22"/>
          <w:szCs w:val="22"/>
        </w:rP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6773C9" w:rsidRPr="00A91930" w:rsidRDefault="006773C9" w:rsidP="006773C9">
      <w:pPr>
        <w:jc w:val="both"/>
        <w:rPr>
          <w:sz w:val="22"/>
          <w:szCs w:val="22"/>
        </w:rPr>
      </w:pPr>
      <w:r w:rsidRPr="00A91930">
        <w:rPr>
          <w:b/>
          <w:bCs/>
          <w:sz w:val="22"/>
          <w:szCs w:val="22"/>
        </w:rPr>
        <w:t>7.7.3.</w:t>
      </w:r>
      <w:r w:rsidRPr="00A91930">
        <w:rPr>
          <w:sz w:val="22"/>
          <w:szCs w:val="22"/>
        </w:rPr>
        <w:t xml:space="preserve"> İstekliler, istenen belgelerin aslı yerine belgelerin tesliminden önce İdare tarafından "aslı idarece görülmüştür." veya bu anlama gelecek şekilde şerh düşülen suretlerini sunabilirler. </w:t>
      </w:r>
    </w:p>
    <w:p w:rsidR="006773C9" w:rsidRPr="00A91930" w:rsidRDefault="006773C9" w:rsidP="006773C9">
      <w:pPr>
        <w:jc w:val="both"/>
        <w:rPr>
          <w:sz w:val="22"/>
          <w:szCs w:val="22"/>
        </w:rPr>
      </w:pPr>
      <w:r w:rsidRPr="00A91930">
        <w:rPr>
          <w:b/>
          <w:bCs/>
          <w:sz w:val="22"/>
          <w:szCs w:val="22"/>
        </w:rPr>
        <w:t>7.7.4. Türkiye Cumhuriyetinin yabancı ülkelerde bulunan temsilcilikleri tarafından düzenlenen belgeler dışında yabancı ülkelerde düzenlenen belgeler ile yabancı ülkelerin Türkiye'deki temsilcilikleri tarafından düzenlenen belgelerin tasdik işlemi:</w:t>
      </w:r>
      <w:r w:rsidRPr="00A91930">
        <w:rPr>
          <w:sz w:val="22"/>
          <w:szCs w:val="22"/>
        </w:rPr>
        <w:t xml:space="preserve"> </w:t>
      </w:r>
    </w:p>
    <w:p w:rsidR="006773C9" w:rsidRPr="00A91930" w:rsidRDefault="006773C9" w:rsidP="006773C9">
      <w:pPr>
        <w:jc w:val="both"/>
        <w:rPr>
          <w:sz w:val="22"/>
          <w:szCs w:val="22"/>
        </w:rPr>
      </w:pPr>
      <w:r w:rsidRPr="00A91930">
        <w:rPr>
          <w:b/>
          <w:bCs/>
          <w:sz w:val="22"/>
          <w:szCs w:val="22"/>
        </w:rPr>
        <w:t>7.7.5.</w:t>
      </w:r>
      <w:r w:rsidRPr="00A91930">
        <w:rPr>
          <w:sz w:val="22"/>
          <w:szCs w:val="22"/>
        </w:rPr>
        <w:t xml:space="preserve"> Yabancı Resmi Belgelerin Tasdiki Mecburiyetinin Kaldırılması Sözleşmesine taraf ülkelerde düzenlenen ve bu Sözleşmenin 1 inci maddesi kapsamında bulunan resmi belgeler, "</w:t>
      </w:r>
      <w:proofErr w:type="spellStart"/>
      <w:r w:rsidRPr="00A91930">
        <w:rPr>
          <w:sz w:val="22"/>
          <w:szCs w:val="22"/>
        </w:rPr>
        <w:t>apostil</w:t>
      </w:r>
      <w:proofErr w:type="spellEnd"/>
      <w:r w:rsidRPr="00A91930">
        <w:rPr>
          <w:sz w:val="22"/>
          <w:szCs w:val="22"/>
        </w:rPr>
        <w:t xml:space="preserve"> tasdik şerhi" taşıması kaydıyla Türkiye Cumhuriyeti Konsolosluğu veya Türkiye Cumhuriyeti Dışişleri Bakanlığı tasdik işleminden muaftır. </w:t>
      </w:r>
      <w:proofErr w:type="spellStart"/>
      <w:r w:rsidRPr="00A91930">
        <w:rPr>
          <w:sz w:val="22"/>
          <w:szCs w:val="22"/>
        </w:rPr>
        <w:t>Apostil</w:t>
      </w:r>
      <w:proofErr w:type="spellEnd"/>
      <w:r w:rsidRPr="00A91930">
        <w:rPr>
          <w:sz w:val="22"/>
          <w:szCs w:val="22"/>
        </w:rP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rsidRPr="00A91930">
        <w:rPr>
          <w:sz w:val="22"/>
          <w:szCs w:val="22"/>
        </w:rPr>
        <w:t>tesselsülen</w:t>
      </w:r>
      <w:proofErr w:type="spellEnd"/>
      <w:r w:rsidRPr="00A91930">
        <w:rPr>
          <w:sz w:val="22"/>
          <w:szCs w:val="22"/>
        </w:rPr>
        <w:t xml:space="preserve"> tasdik edilmiş olması ve </w:t>
      </w:r>
      <w:proofErr w:type="spellStart"/>
      <w:r w:rsidRPr="00A91930">
        <w:rPr>
          <w:sz w:val="22"/>
          <w:szCs w:val="22"/>
        </w:rPr>
        <w:t>apostil</w:t>
      </w:r>
      <w:proofErr w:type="spellEnd"/>
      <w:r w:rsidRPr="00A91930">
        <w:rPr>
          <w:sz w:val="22"/>
          <w:szCs w:val="22"/>
        </w:rPr>
        <w:t xml:space="preserve"> tasdik şerhinin tasdik silsilesindeki bir önceki </w:t>
      </w:r>
      <w:proofErr w:type="spellStart"/>
      <w:r w:rsidRPr="00A91930">
        <w:rPr>
          <w:sz w:val="22"/>
          <w:szCs w:val="22"/>
        </w:rPr>
        <w:t>merciye</w:t>
      </w:r>
      <w:proofErr w:type="spellEnd"/>
      <w:r w:rsidRPr="00A91930">
        <w:rPr>
          <w:sz w:val="22"/>
          <w:szCs w:val="22"/>
        </w:rPr>
        <w:t xml:space="preserve"> ilişkin olması halinde de belgenin usulüne uygun olarak sunulduğu kabul edilecektir. </w:t>
      </w:r>
    </w:p>
    <w:p w:rsidR="006773C9" w:rsidRPr="00A91930" w:rsidRDefault="006773C9" w:rsidP="006773C9">
      <w:pPr>
        <w:jc w:val="both"/>
        <w:rPr>
          <w:sz w:val="22"/>
          <w:szCs w:val="22"/>
        </w:rPr>
      </w:pPr>
      <w:r w:rsidRPr="00A91930">
        <w:rPr>
          <w:b/>
          <w:bCs/>
          <w:sz w:val="22"/>
          <w:szCs w:val="22"/>
        </w:rPr>
        <w:t>7.7.6.</w:t>
      </w:r>
      <w:r w:rsidRPr="00A91930">
        <w:rPr>
          <w:sz w:val="22"/>
          <w:szCs w:val="22"/>
        </w:rPr>
        <w:t xml:space="preserve"> Türkiye Cumhuriyeti ile diğer devlet veya </w:t>
      </w:r>
      <w:proofErr w:type="gramStart"/>
      <w:r w:rsidRPr="00A91930">
        <w:rPr>
          <w:sz w:val="22"/>
          <w:szCs w:val="22"/>
        </w:rPr>
        <w:t>devletler arasında</w:t>
      </w:r>
      <w:proofErr w:type="gramEnd"/>
      <w:r w:rsidRPr="00A91930">
        <w:rPr>
          <w:sz w:val="22"/>
          <w:szCs w:val="22"/>
        </w:rP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6773C9" w:rsidRPr="00A91930" w:rsidRDefault="006773C9" w:rsidP="006773C9">
      <w:pPr>
        <w:jc w:val="both"/>
        <w:rPr>
          <w:sz w:val="22"/>
          <w:szCs w:val="22"/>
        </w:rPr>
      </w:pPr>
      <w:r w:rsidRPr="00A91930">
        <w:rPr>
          <w:b/>
          <w:bCs/>
          <w:sz w:val="22"/>
          <w:szCs w:val="22"/>
        </w:rPr>
        <w:t>7.7.7.</w:t>
      </w:r>
      <w:r w:rsidRPr="00A91930">
        <w:rPr>
          <w:sz w:val="22"/>
          <w:szCs w:val="22"/>
        </w:rPr>
        <w:t xml:space="preserve"> 7.9.5.1 veya 7.9.5.2 </w:t>
      </w:r>
      <w:proofErr w:type="spellStart"/>
      <w:r w:rsidRPr="00A91930">
        <w:rPr>
          <w:sz w:val="22"/>
          <w:szCs w:val="22"/>
        </w:rPr>
        <w:t>nci</w:t>
      </w:r>
      <w:proofErr w:type="spellEnd"/>
      <w:r w:rsidRPr="00A91930">
        <w:rPr>
          <w:sz w:val="22"/>
          <w:szCs w:val="22"/>
        </w:rPr>
        <w:t xml:space="preserve"> madde kapsamında sunulmayan belgeler ise aşağıdaki yöntemlerden biri ile tasdik edilmelidir: </w:t>
      </w:r>
    </w:p>
    <w:p w:rsidR="006773C9" w:rsidRPr="00A91930" w:rsidRDefault="006773C9" w:rsidP="006773C9">
      <w:pPr>
        <w:jc w:val="both"/>
        <w:rPr>
          <w:sz w:val="22"/>
          <w:szCs w:val="22"/>
        </w:rPr>
      </w:pPr>
      <w:r w:rsidRPr="00A91930">
        <w:rPr>
          <w:sz w:val="22"/>
          <w:szCs w:val="22"/>
        </w:rPr>
        <w:t xml:space="preserve">1) Belge, doğrudan düzenlendiği ülkenin </w:t>
      </w:r>
      <w:proofErr w:type="spellStart"/>
      <w:r w:rsidRPr="00A91930">
        <w:rPr>
          <w:sz w:val="22"/>
          <w:szCs w:val="22"/>
        </w:rPr>
        <w:t>Dişişleri</w:t>
      </w:r>
      <w:proofErr w:type="spellEnd"/>
      <w:r w:rsidRPr="00A91930">
        <w:rPr>
          <w:sz w:val="22"/>
          <w:szCs w:val="22"/>
        </w:rPr>
        <w:t xml:space="preserve"> Bakanlığı ya da </w:t>
      </w:r>
      <w:proofErr w:type="spellStart"/>
      <w:r w:rsidRPr="00A91930">
        <w:rPr>
          <w:sz w:val="22"/>
          <w:szCs w:val="22"/>
        </w:rPr>
        <w:t>düzenlendigi</w:t>
      </w:r>
      <w:proofErr w:type="spellEnd"/>
      <w:r w:rsidRPr="00A91930">
        <w:rPr>
          <w:sz w:val="22"/>
          <w:szCs w:val="22"/>
        </w:rPr>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rsidRPr="00A91930">
        <w:rPr>
          <w:sz w:val="22"/>
          <w:szCs w:val="22"/>
        </w:rPr>
        <w:t>Düzenlendigi</w:t>
      </w:r>
      <w:proofErr w:type="spellEnd"/>
      <w:r w:rsidRPr="00A91930">
        <w:rPr>
          <w:sz w:val="22"/>
          <w:szCs w:val="22"/>
        </w:rPr>
        <w:t xml:space="preserve"> ülkedeki yetkili diğer mercilerin tasdiki ile belgenin düzenlendiği ülke Dışişleri Bakanlığı tasdik işleminden; belgedeki bir önceki imzanın </w:t>
      </w:r>
      <w:r w:rsidRPr="00A91930">
        <w:rPr>
          <w:sz w:val="22"/>
          <w:szCs w:val="22"/>
        </w:rPr>
        <w:lastRenderedPageBreak/>
        <w:t xml:space="preserve">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6773C9" w:rsidRPr="00A91930" w:rsidRDefault="006773C9" w:rsidP="006773C9">
      <w:pPr>
        <w:jc w:val="both"/>
        <w:rPr>
          <w:sz w:val="22"/>
          <w:szCs w:val="22"/>
        </w:rPr>
      </w:pPr>
      <w:r w:rsidRPr="00A91930">
        <w:rPr>
          <w:sz w:val="22"/>
          <w:szCs w:val="22"/>
        </w:rPr>
        <w:t xml:space="preserve">2) Belge, sırasıyla düzenlendiği ülkenin Türkiye'deki temsilciliği ile Türkiye Cumhuriyeti Dışişleri Bakanlığı tarafından tasdik edilmelidir. Düzenlendiği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6773C9" w:rsidRPr="00A91930" w:rsidRDefault="006773C9" w:rsidP="006773C9">
      <w:pPr>
        <w:jc w:val="both"/>
        <w:rPr>
          <w:sz w:val="22"/>
          <w:szCs w:val="22"/>
        </w:rPr>
      </w:pPr>
      <w:r w:rsidRPr="00A91930">
        <w:rPr>
          <w:b/>
          <w:bCs/>
          <w:sz w:val="22"/>
          <w:szCs w:val="22"/>
        </w:rPr>
        <w:t>7.7.8.</w:t>
      </w:r>
      <w:r w:rsidRPr="00A91930">
        <w:rPr>
          <w:sz w:val="22"/>
          <w:szCs w:val="22"/>
        </w:rPr>
        <w:t xml:space="preserve"> Teselsülden yapılan tasdik işlemlerinde teyit edilecek unsurlara ilişkin eksikliklerin veya hataların sonraki merciler tarafından tasdik kapsamında giderilmesi veya düzeltilmesi halinde de belgenin usulüne uygun olarak sunulduğu kabul edilir. </w:t>
      </w:r>
    </w:p>
    <w:p w:rsidR="006773C9" w:rsidRPr="00A91930" w:rsidRDefault="006773C9" w:rsidP="006773C9">
      <w:pPr>
        <w:jc w:val="both"/>
        <w:rPr>
          <w:sz w:val="22"/>
          <w:szCs w:val="22"/>
        </w:rPr>
      </w:pPr>
      <w:r w:rsidRPr="00A91930">
        <w:rPr>
          <w:b/>
          <w:bCs/>
          <w:sz w:val="22"/>
          <w:szCs w:val="22"/>
        </w:rPr>
        <w:t>7.7.9.</w:t>
      </w:r>
      <w:r w:rsidRPr="00A91930">
        <w:rPr>
          <w:sz w:val="22"/>
          <w:szCs w:val="22"/>
        </w:rP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6773C9" w:rsidRPr="00A91930" w:rsidRDefault="006773C9" w:rsidP="006773C9">
      <w:pPr>
        <w:jc w:val="both"/>
        <w:rPr>
          <w:sz w:val="22"/>
          <w:szCs w:val="22"/>
        </w:rPr>
      </w:pPr>
      <w:r w:rsidRPr="00A91930">
        <w:rPr>
          <w:b/>
          <w:bCs/>
          <w:sz w:val="22"/>
          <w:szCs w:val="22"/>
        </w:rPr>
        <w:t>7.7.10.</w:t>
      </w:r>
      <w:r w:rsidRPr="00A91930">
        <w:rPr>
          <w:sz w:val="22"/>
          <w:szCs w:val="22"/>
        </w:rPr>
        <w:t xml:space="preserve"> Fahri konsolosluklarca düzenlenen belgelere dayanılarak işlem tesis edilmez. </w:t>
      </w:r>
    </w:p>
    <w:p w:rsidR="006773C9" w:rsidRPr="00A91930" w:rsidRDefault="006773C9" w:rsidP="006773C9">
      <w:pPr>
        <w:tabs>
          <w:tab w:val="left" w:pos="7238"/>
        </w:tabs>
        <w:spacing w:before="120"/>
        <w:jc w:val="both"/>
        <w:rPr>
          <w:sz w:val="22"/>
          <w:szCs w:val="22"/>
        </w:rPr>
      </w:pPr>
      <w:r w:rsidRPr="00A91930">
        <w:rPr>
          <w:b/>
          <w:bCs/>
          <w:color w:val="auto"/>
          <w:sz w:val="22"/>
          <w:szCs w:val="22"/>
        </w:rPr>
        <w:t>Madde 8 - İhalenin yabancı isteklilere açıklığı</w:t>
      </w:r>
      <w:r w:rsidRPr="00A91930">
        <w:rPr>
          <w:b/>
          <w:bCs/>
          <w:color w:val="auto"/>
          <w:sz w:val="22"/>
          <w:szCs w:val="22"/>
        </w:rPr>
        <w:tab/>
      </w:r>
    </w:p>
    <w:p w:rsidR="006773C9" w:rsidRPr="00A91930" w:rsidRDefault="006773C9" w:rsidP="006773C9">
      <w:pPr>
        <w:jc w:val="both"/>
        <w:rPr>
          <w:sz w:val="22"/>
          <w:szCs w:val="22"/>
        </w:rPr>
      </w:pPr>
      <w:r w:rsidRPr="00A91930">
        <w:rPr>
          <w:b/>
          <w:bCs/>
          <w:sz w:val="22"/>
          <w:szCs w:val="22"/>
        </w:rPr>
        <w:t>8.1.</w:t>
      </w:r>
      <w:r w:rsidRPr="00A91930">
        <w:rPr>
          <w:sz w:val="22"/>
          <w:szCs w:val="22"/>
        </w:rPr>
        <w:t xml:space="preserve"> İhale yeterlik </w:t>
      </w:r>
      <w:proofErr w:type="gramStart"/>
      <w:r w:rsidRPr="00A91930">
        <w:rPr>
          <w:sz w:val="22"/>
          <w:szCs w:val="22"/>
        </w:rPr>
        <w:t>kriterlerini</w:t>
      </w:r>
      <w:proofErr w:type="gramEnd"/>
      <w:r w:rsidRPr="00A91930">
        <w:rPr>
          <w:sz w:val="22"/>
          <w:szCs w:val="22"/>
        </w:rPr>
        <w:t xml:space="preserve"> sağlayan taşıyan yerli ve yabancı tüm isteklilere açıktır.</w:t>
      </w:r>
      <w:r w:rsidRPr="00A91930">
        <w:rPr>
          <w:b/>
          <w:bCs/>
          <w:color w:val="auto"/>
          <w:sz w:val="22"/>
          <w:szCs w:val="22"/>
        </w:rPr>
        <w:tab/>
      </w:r>
    </w:p>
    <w:p w:rsidR="00D96593" w:rsidRDefault="00D96593"/>
    <w:sectPr w:rsidR="00D96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C9"/>
    <w:rsid w:val="006773C9"/>
    <w:rsid w:val="00D96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C9"/>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paragraph" w:styleId="Balk8">
    <w:name w:val="heading 8"/>
    <w:basedOn w:val="Normal"/>
    <w:next w:val="Normal"/>
    <w:link w:val="Balk8Char"/>
    <w:qFormat/>
    <w:rsid w:val="006773C9"/>
    <w:pPr>
      <w:keepNext/>
      <w:adjustRightInd w:val="0"/>
      <w:ind w:firstLine="360"/>
      <w:jc w:val="both"/>
      <w:textAlignment w:val="baseline"/>
      <w:outlineLvl w:val="7"/>
    </w:pPr>
    <w:rPr>
      <w:rFonts w:ascii="Arial" w:eastAsia="Times New Roman" w:hAnsi="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rsid w:val="006773C9"/>
    <w:rPr>
      <w:rFonts w:ascii="Arial" w:eastAsia="Times New Roman" w:hAnsi="Arial" w:cs="Times New Roman"/>
      <w:b/>
      <w:color w:val="000000"/>
      <w:sz w:val="24"/>
      <w:szCs w:val="20"/>
      <w:lang w:eastAsia="tr-TR"/>
    </w:rPr>
  </w:style>
  <w:style w:type="paragraph" w:styleId="GvdeMetni">
    <w:name w:val="Body Text"/>
    <w:basedOn w:val="Normal"/>
    <w:link w:val="GvdeMetniChar"/>
    <w:uiPriority w:val="99"/>
    <w:semiHidden/>
    <w:unhideWhenUsed/>
    <w:rsid w:val="006773C9"/>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6773C9"/>
    <w:rPr>
      <w:rFonts w:ascii="Arial" w:eastAsiaTheme="minorEastAsia" w:hAnsi="Arial" w:cs="Arial"/>
      <w:b/>
      <w:bCs/>
      <w:color w:val="000000"/>
      <w:sz w:val="20"/>
      <w:szCs w:val="20"/>
      <w:lang w:eastAsia="tr-TR"/>
    </w:rPr>
  </w:style>
  <w:style w:type="character" w:customStyle="1" w:styleId="richtext">
    <w:name w:val="richtext"/>
    <w:basedOn w:val="VarsaylanParagrafYazTipi"/>
    <w:rsid w:val="006773C9"/>
  </w:style>
  <w:style w:type="paragraph" w:styleId="GvdeMetni3">
    <w:name w:val="Body Text 3"/>
    <w:basedOn w:val="Normal"/>
    <w:link w:val="GvdeMetni3Char"/>
    <w:uiPriority w:val="99"/>
    <w:unhideWhenUsed/>
    <w:rsid w:val="006773C9"/>
    <w:pPr>
      <w:spacing w:after="120"/>
    </w:pPr>
    <w:rPr>
      <w:sz w:val="16"/>
      <w:szCs w:val="16"/>
    </w:rPr>
  </w:style>
  <w:style w:type="character" w:customStyle="1" w:styleId="GvdeMetni3Char">
    <w:name w:val="Gövde Metni 3 Char"/>
    <w:basedOn w:val="VarsaylanParagrafYazTipi"/>
    <w:link w:val="GvdeMetni3"/>
    <w:uiPriority w:val="99"/>
    <w:rsid w:val="006773C9"/>
    <w:rPr>
      <w:rFonts w:ascii="Times New Roman" w:eastAsiaTheme="minorEastAsia" w:hAnsi="Times New Roman" w:cs="Times New Roman"/>
      <w:color w:val="000000"/>
      <w:sz w:val="16"/>
      <w:szCs w:val="16"/>
      <w:lang w:eastAsia="tr-TR"/>
    </w:rPr>
  </w:style>
  <w:style w:type="paragraph" w:styleId="NormalWeb">
    <w:name w:val="Normal (Web)"/>
    <w:basedOn w:val="Normal"/>
    <w:uiPriority w:val="99"/>
    <w:unhideWhenUsed/>
    <w:rsid w:val="006773C9"/>
    <w:pPr>
      <w:overflowPunct/>
      <w:autoSpaceDE/>
      <w:autoSpaceDN/>
      <w:spacing w:before="100" w:beforeAutospacing="1" w:after="100" w:afterAutospacing="1"/>
    </w:pPr>
    <w:rPr>
      <w:rFonts w:eastAsia="Times New Roman"/>
      <w:color w:val="auto"/>
    </w:rPr>
  </w:style>
  <w:style w:type="character" w:styleId="Kpr">
    <w:name w:val="Hyperlink"/>
    <w:uiPriority w:val="99"/>
    <w:unhideWhenUsed/>
    <w:rsid w:val="006773C9"/>
    <w:rPr>
      <w:color w:val="0000FF"/>
      <w:u w:val="single"/>
    </w:rPr>
  </w:style>
  <w:style w:type="paragraph" w:customStyle="1" w:styleId="msobodytextindent">
    <w:name w:val="msobodytextindent"/>
    <w:basedOn w:val="Normal"/>
    <w:uiPriority w:val="99"/>
    <w:semiHidden/>
    <w:rsid w:val="006773C9"/>
    <w:pPr>
      <w:overflowPunct/>
      <w:autoSpaceDE/>
      <w:autoSpaceDN/>
      <w:ind w:firstLine="360"/>
      <w:jc w:val="both"/>
    </w:pPr>
    <w:rPr>
      <w:rFonts w:ascii="Arial" w:eastAsia="Times New Roman" w:hAnsi="Arial"/>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C9"/>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paragraph" w:styleId="Balk8">
    <w:name w:val="heading 8"/>
    <w:basedOn w:val="Normal"/>
    <w:next w:val="Normal"/>
    <w:link w:val="Balk8Char"/>
    <w:qFormat/>
    <w:rsid w:val="006773C9"/>
    <w:pPr>
      <w:keepNext/>
      <w:adjustRightInd w:val="0"/>
      <w:ind w:firstLine="360"/>
      <w:jc w:val="both"/>
      <w:textAlignment w:val="baseline"/>
      <w:outlineLvl w:val="7"/>
    </w:pPr>
    <w:rPr>
      <w:rFonts w:ascii="Arial" w:eastAsia="Times New Roman" w:hAnsi="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rsid w:val="006773C9"/>
    <w:rPr>
      <w:rFonts w:ascii="Arial" w:eastAsia="Times New Roman" w:hAnsi="Arial" w:cs="Times New Roman"/>
      <w:b/>
      <w:color w:val="000000"/>
      <w:sz w:val="24"/>
      <w:szCs w:val="20"/>
      <w:lang w:eastAsia="tr-TR"/>
    </w:rPr>
  </w:style>
  <w:style w:type="paragraph" w:styleId="GvdeMetni">
    <w:name w:val="Body Text"/>
    <w:basedOn w:val="Normal"/>
    <w:link w:val="GvdeMetniChar"/>
    <w:uiPriority w:val="99"/>
    <w:semiHidden/>
    <w:unhideWhenUsed/>
    <w:rsid w:val="006773C9"/>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6773C9"/>
    <w:rPr>
      <w:rFonts w:ascii="Arial" w:eastAsiaTheme="minorEastAsia" w:hAnsi="Arial" w:cs="Arial"/>
      <w:b/>
      <w:bCs/>
      <w:color w:val="000000"/>
      <w:sz w:val="20"/>
      <w:szCs w:val="20"/>
      <w:lang w:eastAsia="tr-TR"/>
    </w:rPr>
  </w:style>
  <w:style w:type="character" w:customStyle="1" w:styleId="richtext">
    <w:name w:val="richtext"/>
    <w:basedOn w:val="VarsaylanParagrafYazTipi"/>
    <w:rsid w:val="006773C9"/>
  </w:style>
  <w:style w:type="paragraph" w:styleId="GvdeMetni3">
    <w:name w:val="Body Text 3"/>
    <w:basedOn w:val="Normal"/>
    <w:link w:val="GvdeMetni3Char"/>
    <w:uiPriority w:val="99"/>
    <w:unhideWhenUsed/>
    <w:rsid w:val="006773C9"/>
    <w:pPr>
      <w:spacing w:after="120"/>
    </w:pPr>
    <w:rPr>
      <w:sz w:val="16"/>
      <w:szCs w:val="16"/>
    </w:rPr>
  </w:style>
  <w:style w:type="character" w:customStyle="1" w:styleId="GvdeMetni3Char">
    <w:name w:val="Gövde Metni 3 Char"/>
    <w:basedOn w:val="VarsaylanParagrafYazTipi"/>
    <w:link w:val="GvdeMetni3"/>
    <w:uiPriority w:val="99"/>
    <w:rsid w:val="006773C9"/>
    <w:rPr>
      <w:rFonts w:ascii="Times New Roman" w:eastAsiaTheme="minorEastAsia" w:hAnsi="Times New Roman" w:cs="Times New Roman"/>
      <w:color w:val="000000"/>
      <w:sz w:val="16"/>
      <w:szCs w:val="16"/>
      <w:lang w:eastAsia="tr-TR"/>
    </w:rPr>
  </w:style>
  <w:style w:type="paragraph" w:styleId="NormalWeb">
    <w:name w:val="Normal (Web)"/>
    <w:basedOn w:val="Normal"/>
    <w:uiPriority w:val="99"/>
    <w:unhideWhenUsed/>
    <w:rsid w:val="006773C9"/>
    <w:pPr>
      <w:overflowPunct/>
      <w:autoSpaceDE/>
      <w:autoSpaceDN/>
      <w:spacing w:before="100" w:beforeAutospacing="1" w:after="100" w:afterAutospacing="1"/>
    </w:pPr>
    <w:rPr>
      <w:rFonts w:eastAsia="Times New Roman"/>
      <w:color w:val="auto"/>
    </w:rPr>
  </w:style>
  <w:style w:type="character" w:styleId="Kpr">
    <w:name w:val="Hyperlink"/>
    <w:uiPriority w:val="99"/>
    <w:unhideWhenUsed/>
    <w:rsid w:val="006773C9"/>
    <w:rPr>
      <w:color w:val="0000FF"/>
      <w:u w:val="single"/>
    </w:rPr>
  </w:style>
  <w:style w:type="paragraph" w:customStyle="1" w:styleId="msobodytextindent">
    <w:name w:val="msobodytextindent"/>
    <w:basedOn w:val="Normal"/>
    <w:uiPriority w:val="99"/>
    <w:semiHidden/>
    <w:rsid w:val="006773C9"/>
    <w:pPr>
      <w:overflowPunct/>
      <w:autoSpaceDE/>
      <w:autoSpaceDN/>
      <w:ind w:firstLine="360"/>
      <w:jc w:val="both"/>
    </w:pPr>
    <w:rPr>
      <w:rFonts w:ascii="Arial" w:eastAsia="Times New Roman" w:hAnsi="Arial"/>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ticecaliskan@ankarahalkekmek.com.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1819</Words>
  <Characters>10372</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Çalışkan</dc:creator>
  <cp:lastModifiedBy>Hatice Çalışkan</cp:lastModifiedBy>
  <cp:revision>1</cp:revision>
  <dcterms:created xsi:type="dcterms:W3CDTF">2026-06-30T07:49:00Z</dcterms:created>
  <dcterms:modified xsi:type="dcterms:W3CDTF">2026-06-30T07:50:00Z</dcterms:modified>
</cp:coreProperties>
</file>